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1F81" w14:textId="77777777" w:rsidR="00AE63DB" w:rsidRPr="00BD27A0" w:rsidRDefault="00AE63DB" w:rsidP="00AE63DB">
      <w:pPr>
        <w:spacing w:after="0"/>
        <w:jc w:val="center"/>
        <w:rPr>
          <w:rFonts w:ascii="Times New Roman" w:hAnsi="Times New Roman" w:cs="Times New Roman"/>
          <w:b/>
          <w:sz w:val="24"/>
          <w:szCs w:val="24"/>
        </w:rPr>
      </w:pPr>
      <w:r w:rsidRPr="00BD27A0">
        <w:rPr>
          <w:rFonts w:ascii="Times New Roman" w:hAnsi="Times New Roman" w:cs="Times New Roman"/>
          <w:b/>
          <w:sz w:val="24"/>
          <w:szCs w:val="24"/>
        </w:rPr>
        <w:t>Health Science Librarians of Illinois Legislative Committee Report</w:t>
      </w:r>
    </w:p>
    <w:p w14:paraId="13E47BAC" w14:textId="77777777" w:rsidR="00AE63DB" w:rsidRPr="00BD27A0" w:rsidRDefault="00AE63DB" w:rsidP="00AE63DB">
      <w:pPr>
        <w:spacing w:after="0"/>
        <w:jc w:val="center"/>
        <w:rPr>
          <w:rFonts w:ascii="Times New Roman" w:hAnsi="Times New Roman" w:cs="Times New Roman"/>
          <w:b/>
          <w:sz w:val="24"/>
          <w:szCs w:val="24"/>
        </w:rPr>
      </w:pPr>
      <w:r w:rsidRPr="00BD27A0">
        <w:rPr>
          <w:rFonts w:ascii="Times New Roman" w:hAnsi="Times New Roman" w:cs="Times New Roman"/>
          <w:b/>
          <w:sz w:val="24"/>
          <w:szCs w:val="24"/>
        </w:rPr>
        <w:t xml:space="preserve">Submitted by </w:t>
      </w:r>
      <w:r>
        <w:rPr>
          <w:rFonts w:ascii="Times New Roman" w:hAnsi="Times New Roman" w:cs="Times New Roman"/>
          <w:b/>
          <w:sz w:val="24"/>
          <w:szCs w:val="24"/>
        </w:rPr>
        <w:t>Kirstin Duffin &amp; Carmen Howard, co-chairs</w:t>
      </w:r>
    </w:p>
    <w:p w14:paraId="3F6926DD" w14:textId="77777777" w:rsidR="00AE63DB" w:rsidRDefault="00AE63DB" w:rsidP="00AE63DB">
      <w:pPr>
        <w:spacing w:after="0"/>
        <w:jc w:val="center"/>
        <w:rPr>
          <w:rFonts w:ascii="Times New Roman" w:hAnsi="Times New Roman" w:cs="Times New Roman"/>
          <w:sz w:val="24"/>
          <w:szCs w:val="24"/>
        </w:rPr>
      </w:pPr>
    </w:p>
    <w:p w14:paraId="4004BAA9" w14:textId="77777777" w:rsidR="00AE63DB" w:rsidRDefault="00AE63DB" w:rsidP="00AE63DB">
      <w:pPr>
        <w:pStyle w:val="ListParagraph"/>
        <w:numPr>
          <w:ilvl w:val="0"/>
          <w:numId w:val="1"/>
        </w:numPr>
        <w:spacing w:after="0"/>
        <w:rPr>
          <w:rFonts w:ascii="Times New Roman" w:hAnsi="Times New Roman" w:cs="Times New Roman"/>
          <w:sz w:val="24"/>
          <w:szCs w:val="24"/>
        </w:rPr>
      </w:pPr>
      <w:r w:rsidRPr="005B6082">
        <w:rPr>
          <w:rFonts w:ascii="Times New Roman" w:hAnsi="Times New Roman" w:cs="Times New Roman"/>
          <w:sz w:val="24"/>
          <w:szCs w:val="24"/>
          <w:u w:val="single"/>
        </w:rPr>
        <w:t>Committee Members:</w:t>
      </w:r>
      <w:r w:rsidRPr="005B6082">
        <w:rPr>
          <w:rFonts w:ascii="Times New Roman" w:hAnsi="Times New Roman" w:cs="Times New Roman"/>
          <w:sz w:val="24"/>
          <w:szCs w:val="24"/>
        </w:rPr>
        <w:t xml:space="preserve"> Kirstin Duffin &amp; Carmen Howard </w:t>
      </w:r>
    </w:p>
    <w:p w14:paraId="1079BF16" w14:textId="77777777" w:rsidR="00AE63DB" w:rsidRPr="005B6082" w:rsidRDefault="00AE63DB" w:rsidP="00AE63DB">
      <w:pPr>
        <w:spacing w:after="0"/>
        <w:ind w:left="360"/>
        <w:rPr>
          <w:rFonts w:ascii="Times New Roman" w:hAnsi="Times New Roman" w:cs="Times New Roman"/>
          <w:sz w:val="24"/>
          <w:szCs w:val="24"/>
        </w:rPr>
      </w:pPr>
    </w:p>
    <w:p w14:paraId="29A472BB" w14:textId="77777777" w:rsidR="00AE63DB" w:rsidRPr="00E867FC" w:rsidRDefault="00AE63DB" w:rsidP="00AE63DB">
      <w:pPr>
        <w:pStyle w:val="ListParagraph"/>
        <w:numPr>
          <w:ilvl w:val="0"/>
          <w:numId w:val="1"/>
        </w:numPr>
        <w:spacing w:after="0"/>
        <w:rPr>
          <w:rFonts w:ascii="Times New Roman" w:hAnsi="Times New Roman" w:cs="Times New Roman"/>
          <w:sz w:val="24"/>
          <w:szCs w:val="24"/>
        </w:rPr>
      </w:pPr>
      <w:r w:rsidRPr="00E867FC">
        <w:rPr>
          <w:rFonts w:ascii="Times New Roman" w:hAnsi="Times New Roman" w:cs="Times New Roman"/>
          <w:sz w:val="24"/>
          <w:szCs w:val="24"/>
          <w:u w:val="single"/>
        </w:rPr>
        <w:t>Illinois Updates</w:t>
      </w:r>
      <w:r w:rsidRPr="00E867FC">
        <w:rPr>
          <w:rFonts w:ascii="Times New Roman" w:hAnsi="Times New Roman" w:cs="Times New Roman"/>
          <w:sz w:val="24"/>
          <w:szCs w:val="24"/>
        </w:rPr>
        <w:t xml:space="preserve">: </w:t>
      </w:r>
    </w:p>
    <w:p w14:paraId="44D4ED4A" w14:textId="1FC84FAE" w:rsidR="00371E5D" w:rsidRPr="00E867FC" w:rsidRDefault="00DD7006" w:rsidP="00C22655">
      <w:pPr>
        <w:pStyle w:val="NormalWeb"/>
        <w:numPr>
          <w:ilvl w:val="0"/>
          <w:numId w:val="17"/>
        </w:numPr>
        <w:ind w:firstLine="360"/>
      </w:pPr>
      <w:r w:rsidRPr="00E867FC">
        <w:t xml:space="preserve">The </w:t>
      </w:r>
      <w:r w:rsidR="00371E5D" w:rsidRPr="00E867FC">
        <w:t>Abraham Lincoln Presidential Museum &amp; Library:</w:t>
      </w:r>
    </w:p>
    <w:p w14:paraId="13FA94DA" w14:textId="77777777" w:rsidR="00371E5D" w:rsidRPr="00E867FC" w:rsidRDefault="00371E5D" w:rsidP="00371E5D">
      <w:pPr>
        <w:pStyle w:val="NormalWeb"/>
        <w:numPr>
          <w:ilvl w:val="1"/>
          <w:numId w:val="17"/>
        </w:numPr>
        <w:ind w:left="1800"/>
      </w:pPr>
      <w:r w:rsidRPr="00E867FC">
        <w:t>The Abraham Lincoln Presidential Museum and Library Funding Bill (</w:t>
      </w:r>
      <w:hyperlink r:id="rId5" w:history="1">
        <w:r w:rsidRPr="00E867FC">
          <w:rPr>
            <w:rStyle w:val="Hyperlink"/>
          </w:rPr>
          <w:t>SB0149</w:t>
        </w:r>
      </w:hyperlink>
      <w:r w:rsidRPr="00E867FC">
        <w:t xml:space="preserve">) was placed on the general assembly’s agenda in January 2017.    </w:t>
      </w:r>
    </w:p>
    <w:p w14:paraId="13E370B9" w14:textId="77777777" w:rsidR="00371E5D" w:rsidRPr="00E867FC" w:rsidRDefault="00371E5D" w:rsidP="00371E5D">
      <w:pPr>
        <w:pStyle w:val="NormalWeb"/>
        <w:numPr>
          <w:ilvl w:val="1"/>
          <w:numId w:val="17"/>
        </w:numPr>
        <w:ind w:left="1800"/>
      </w:pPr>
      <w:r w:rsidRPr="00E867FC">
        <w:t xml:space="preserve">Speaker Madigan proposed making the Abraham Lincoln Presidential Museum and Library a separate state agency and an Amendment to </w:t>
      </w:r>
      <w:hyperlink r:id="rId6" w:history="1">
        <w:r w:rsidRPr="00E867FC">
          <w:rPr>
            <w:rStyle w:val="Hyperlink"/>
          </w:rPr>
          <w:t>House Bill 136</w:t>
        </w:r>
      </w:hyperlink>
      <w:r w:rsidRPr="00E867FC">
        <w:t xml:space="preserve"> was filed on March 9th.  It was referred to the State Government Administration Committee on March 13th and was on their agenda for March 22nd.</w:t>
      </w:r>
    </w:p>
    <w:p w14:paraId="3F656102" w14:textId="0A929B0D" w:rsidR="00371E5D" w:rsidRPr="00E867FC" w:rsidRDefault="00371E5D" w:rsidP="00371E5D">
      <w:pPr>
        <w:pStyle w:val="NormalWeb"/>
        <w:numPr>
          <w:ilvl w:val="1"/>
          <w:numId w:val="17"/>
        </w:numPr>
        <w:ind w:left="1800"/>
      </w:pPr>
      <w:r w:rsidRPr="00E867FC">
        <w:t>House bill (</w:t>
      </w:r>
      <w:hyperlink r:id="rId7" w:history="1">
        <w:r w:rsidRPr="00E867FC">
          <w:rPr>
            <w:rStyle w:val="Hyperlink"/>
          </w:rPr>
          <w:t>HB 0136</w:t>
        </w:r>
      </w:hyperlink>
      <w:r w:rsidRPr="00E867FC">
        <w:t xml:space="preserve">) to make the Abraham Lincoln Presidential Museum and Library a separate state agency was voted on by the State Government Administration Committee, which unanimously voted to recommend that the bill be adopted.  The bill picked up another Chief Co-Sponsor – Rep. Tim Butler.  </w:t>
      </w:r>
    </w:p>
    <w:p w14:paraId="71817D02" w14:textId="4DAED1A0" w:rsidR="00371E5D" w:rsidRPr="00E867FC" w:rsidRDefault="00371E5D" w:rsidP="001C008A">
      <w:pPr>
        <w:pStyle w:val="NormalWeb"/>
        <w:numPr>
          <w:ilvl w:val="1"/>
          <w:numId w:val="17"/>
        </w:numPr>
        <w:ind w:left="1800"/>
      </w:pPr>
      <w:r w:rsidRPr="00E867FC">
        <w:t xml:space="preserve">Gov. </w:t>
      </w:r>
      <w:proofErr w:type="spellStart"/>
      <w:r w:rsidRPr="00E867FC">
        <w:t>Rauner</w:t>
      </w:r>
      <w:proofErr w:type="spellEnd"/>
      <w:r w:rsidRPr="00E867FC">
        <w:t xml:space="preserve"> signed an executive order regarding the museum and library</w:t>
      </w:r>
      <w:r w:rsidR="00E867FC" w:rsidRPr="00E867FC">
        <w:t>.</w:t>
      </w:r>
    </w:p>
    <w:p w14:paraId="6F870E71" w14:textId="4A92DAF0" w:rsidR="00371E5D" w:rsidRPr="00E867FC" w:rsidRDefault="00371E5D" w:rsidP="001C008A">
      <w:pPr>
        <w:pStyle w:val="NormalWeb"/>
        <w:numPr>
          <w:ilvl w:val="1"/>
          <w:numId w:val="17"/>
        </w:numPr>
        <w:ind w:left="1800"/>
      </w:pPr>
      <w:r w:rsidRPr="00E867FC">
        <w:t xml:space="preserve">The bill passes both the House and the Senate: </w:t>
      </w:r>
      <w:hyperlink r:id="rId8" w:history="1">
        <w:r w:rsidRPr="00E867FC">
          <w:rPr>
            <w:rStyle w:val="Hyperlink"/>
          </w:rPr>
          <w:t>http://www.sj-r.com/news/20170601/senate-oks-making-lincoln-museum-its-own-agency</w:t>
        </w:r>
      </w:hyperlink>
      <w:r w:rsidR="00DD7006" w:rsidRPr="00E867FC">
        <w:br/>
      </w:r>
    </w:p>
    <w:p w14:paraId="45E4ADA0" w14:textId="62A583BA" w:rsidR="00371E5D" w:rsidRPr="00E867FC" w:rsidRDefault="00DD7006" w:rsidP="00DD7006">
      <w:pPr>
        <w:pStyle w:val="NormalWeb"/>
        <w:numPr>
          <w:ilvl w:val="0"/>
          <w:numId w:val="17"/>
        </w:numPr>
        <w:ind w:left="1440"/>
      </w:pPr>
      <w:r w:rsidRPr="00E867FC">
        <w:t>The Budget:</w:t>
      </w:r>
    </w:p>
    <w:p w14:paraId="02BB5549" w14:textId="0B3402B7" w:rsidR="00DD7006" w:rsidRPr="00E867FC" w:rsidRDefault="00DD7006" w:rsidP="00DD7006">
      <w:pPr>
        <w:pStyle w:val="NormalWeb"/>
        <w:numPr>
          <w:ilvl w:val="1"/>
          <w:numId w:val="17"/>
        </w:numPr>
        <w:ind w:left="1800"/>
      </w:pPr>
      <w:r w:rsidRPr="00E867FC">
        <w:t xml:space="preserve">The State of Illinois remains without a budget. </w:t>
      </w:r>
      <w:proofErr w:type="gramStart"/>
      <w:r w:rsidRPr="00E867FC">
        <w:t>A number of</w:t>
      </w:r>
      <w:proofErr w:type="gramEnd"/>
      <w:r w:rsidRPr="00E867FC">
        <w:t xml:space="preserve"> resources and articles about the budget situation have been shared throughout the year.</w:t>
      </w:r>
    </w:p>
    <w:p w14:paraId="2C5C5143" w14:textId="77777777" w:rsidR="00DD7006" w:rsidRPr="00E867FC" w:rsidRDefault="00DD7006" w:rsidP="00DD7006">
      <w:pPr>
        <w:pStyle w:val="NormalWeb"/>
        <w:numPr>
          <w:ilvl w:val="1"/>
          <w:numId w:val="17"/>
        </w:numPr>
        <w:ind w:left="1800"/>
      </w:pPr>
      <w:r w:rsidRPr="00E867FC">
        <w:t xml:space="preserve">The Illinois State Comptroller’s Office has an informative </w:t>
      </w:r>
      <w:hyperlink r:id="rId9" w:tgtFrame="_blank" w:history="1">
        <w:r w:rsidRPr="00E867FC">
          <w:rPr>
            <w:rStyle w:val="Hyperlink"/>
          </w:rPr>
          <w:t>website</w:t>
        </w:r>
      </w:hyperlink>
      <w:r w:rsidRPr="00E867FC">
        <w:t xml:space="preserve"> that allows you to see the finances of the state and your local government.  </w:t>
      </w:r>
    </w:p>
    <w:p w14:paraId="41ADB898" w14:textId="77777777" w:rsidR="00DD7006" w:rsidRPr="00E867FC" w:rsidRDefault="00DD7006" w:rsidP="00DD7006">
      <w:pPr>
        <w:pStyle w:val="NormalWeb"/>
        <w:numPr>
          <w:ilvl w:val="2"/>
          <w:numId w:val="17"/>
        </w:numPr>
      </w:pPr>
      <w:r w:rsidRPr="00E867FC">
        <w:t xml:space="preserve">To access the current state expenditures and revenues as well as the current total for the backlog of unpaid bills, use </w:t>
      </w:r>
      <w:hyperlink r:id="rId10" w:tgtFrame="_blank" w:history="1">
        <w:r w:rsidRPr="00E867FC">
          <w:rPr>
            <w:rStyle w:val="Hyperlink"/>
          </w:rPr>
          <w:t>The Ledger</w:t>
        </w:r>
      </w:hyperlink>
      <w:r w:rsidRPr="00E867FC">
        <w:t xml:space="preserve">.  </w:t>
      </w:r>
    </w:p>
    <w:p w14:paraId="58E51FFC" w14:textId="77777777" w:rsidR="00DD7006" w:rsidRPr="00E867FC" w:rsidRDefault="00DD7006" w:rsidP="00DD7006">
      <w:pPr>
        <w:pStyle w:val="NormalWeb"/>
        <w:numPr>
          <w:ilvl w:val="2"/>
          <w:numId w:val="17"/>
        </w:numPr>
      </w:pPr>
      <w:r w:rsidRPr="00E867FC">
        <w:t xml:space="preserve">To run reports on your local county, municipality, township, or other taxing district, use </w:t>
      </w:r>
      <w:hyperlink r:id="rId11" w:tgtFrame="_blank" w:history="1">
        <w:r w:rsidRPr="00E867FC">
          <w:rPr>
            <w:rStyle w:val="Hyperlink"/>
          </w:rPr>
          <w:t>The Warehouse</w:t>
        </w:r>
      </w:hyperlink>
      <w:r w:rsidRPr="00E867FC">
        <w:t xml:space="preserve">.  </w:t>
      </w:r>
    </w:p>
    <w:p w14:paraId="3637B9B8" w14:textId="408F6A13" w:rsidR="00DD7006" w:rsidRPr="00E867FC" w:rsidRDefault="00DD7006" w:rsidP="00DD7006">
      <w:pPr>
        <w:pStyle w:val="NormalWeb"/>
        <w:numPr>
          <w:ilvl w:val="2"/>
          <w:numId w:val="17"/>
        </w:numPr>
      </w:pPr>
      <w:r w:rsidRPr="00E867FC">
        <w:t xml:space="preserve">The </w:t>
      </w:r>
      <w:hyperlink r:id="rId12" w:tgtFrame="_blank" w:history="1">
        <w:r w:rsidRPr="00E867FC">
          <w:rPr>
            <w:rStyle w:val="Hyperlink"/>
          </w:rPr>
          <w:t>website</w:t>
        </w:r>
      </w:hyperlink>
      <w:r w:rsidRPr="00E867FC">
        <w:t xml:space="preserve"> also has other tools and pages to explore, including the </w:t>
      </w:r>
      <w:hyperlink r:id="rId13" w:tgtFrame="_blank" w:history="1">
        <w:r w:rsidRPr="00E867FC">
          <w:rPr>
            <w:rStyle w:val="Hyperlink"/>
          </w:rPr>
          <w:t>Check for Cash</w:t>
        </w:r>
      </w:hyperlink>
      <w:r w:rsidRPr="00E867FC">
        <w:t xml:space="preserve"> page that </w:t>
      </w:r>
      <w:proofErr w:type="spellStart"/>
      <w:r w:rsidRPr="00E867FC">
        <w:t>let’s</w:t>
      </w:r>
      <w:proofErr w:type="spellEnd"/>
      <w:r w:rsidRPr="00E867FC">
        <w:t xml:space="preserve"> you see if the state owes you any money.</w:t>
      </w:r>
    </w:p>
    <w:p w14:paraId="277EBC5B" w14:textId="032A028E" w:rsidR="00DD7006" w:rsidRPr="00E867FC" w:rsidRDefault="00DD7006" w:rsidP="00DD7006">
      <w:pPr>
        <w:pStyle w:val="NormalWeb"/>
        <w:numPr>
          <w:ilvl w:val="1"/>
          <w:numId w:val="17"/>
        </w:numPr>
        <w:ind w:left="1800"/>
      </w:pPr>
      <w:r w:rsidRPr="00E867FC">
        <w:t xml:space="preserve">For an interesting look at the real people being affected by the </w:t>
      </w:r>
      <w:r w:rsidR="00E867FC" w:rsidRPr="00E867FC">
        <w:t xml:space="preserve">budget </w:t>
      </w:r>
      <w:r w:rsidRPr="00E867FC">
        <w:t xml:space="preserve">crisis, </w:t>
      </w:r>
      <w:proofErr w:type="spellStart"/>
      <w:r w:rsidRPr="00E867FC">
        <w:t>Kartemquin</w:t>
      </w:r>
      <w:proofErr w:type="spellEnd"/>
      <w:r w:rsidRPr="00E867FC">
        <w:t xml:space="preserve"> Films has teamed up with </w:t>
      </w:r>
      <w:r w:rsidRPr="00E867FC">
        <w:rPr>
          <w:i/>
          <w:iCs/>
        </w:rPr>
        <w:t xml:space="preserve">In These Times </w:t>
      </w:r>
      <w:r w:rsidRPr="00E867FC">
        <w:t>to create a documentary web series called “Stranded by the State” and available on</w:t>
      </w:r>
      <w:r w:rsidR="00E867FC" w:rsidRPr="00E867FC">
        <w:t xml:space="preserve"> YouTube.</w:t>
      </w:r>
      <w:r w:rsidRPr="00E867FC">
        <w:t xml:space="preserve"> (</w:t>
      </w:r>
      <w:hyperlink r:id="rId14" w:tgtFrame="_blank" w:history="1">
        <w:r w:rsidRPr="00E867FC">
          <w:rPr>
            <w:rStyle w:val="Hyperlink"/>
          </w:rPr>
          <w:t>https://www.youtube.com/channel/UCmMZWKDRc2UGjzpA-6qBwCw</w:t>
        </w:r>
      </w:hyperlink>
      <w:r w:rsidRPr="00E867FC">
        <w:t>)</w:t>
      </w:r>
    </w:p>
    <w:p w14:paraId="174CA858" w14:textId="4E7E549B" w:rsidR="00DD7006" w:rsidRPr="00E867FC" w:rsidRDefault="00DD7006" w:rsidP="00DD7006">
      <w:pPr>
        <w:pStyle w:val="headline"/>
        <w:numPr>
          <w:ilvl w:val="1"/>
          <w:numId w:val="17"/>
        </w:numPr>
        <w:ind w:left="1800"/>
      </w:pPr>
      <w:r w:rsidRPr="00E867FC">
        <w:t xml:space="preserve">An article of interest was published in the State Journal Register: </w:t>
      </w:r>
      <w:hyperlink r:id="rId15" w:history="1">
        <w:r w:rsidRPr="00E867FC">
          <w:rPr>
            <w:rStyle w:val="Hyperlink"/>
          </w:rPr>
          <w:t>$2.2M more in budget cuts could be coming to SIU medical school</w:t>
        </w:r>
      </w:hyperlink>
      <w:r w:rsidRPr="00E867FC">
        <w:t>  The article specifically mentions that the library acquisitions budget is a cut that might be made.</w:t>
      </w:r>
    </w:p>
    <w:p w14:paraId="61F82B62" w14:textId="1F9AAFDE" w:rsidR="00DD7006" w:rsidRPr="00E867FC" w:rsidRDefault="00DD7006" w:rsidP="00DD7006">
      <w:pPr>
        <w:pStyle w:val="NormalWeb"/>
        <w:numPr>
          <w:ilvl w:val="1"/>
          <w:numId w:val="17"/>
        </w:numPr>
        <w:ind w:left="1800"/>
      </w:pPr>
      <w:r w:rsidRPr="00E867FC">
        <w:t>For a quick overview of the state of budget work and a few big issues being discussed in the Spring of 2017</w:t>
      </w:r>
      <w:r w:rsidR="00E867FC" w:rsidRPr="00E867FC">
        <w:t>:</w:t>
      </w:r>
      <w:r w:rsidRPr="00E867FC">
        <w:t xml:space="preserve"> </w:t>
      </w:r>
      <w:hyperlink r:id="rId16" w:tgtFrame="_blank" w:history="1">
        <w:r w:rsidRPr="00E867FC">
          <w:rPr>
            <w:rStyle w:val="Hyperlink"/>
          </w:rPr>
          <w:t>Lawmakers return from spring break; ‘bargain’ remains unresolved</w:t>
        </w:r>
      </w:hyperlink>
      <w:r w:rsidR="006F19AB">
        <w:t xml:space="preserve"> </w:t>
      </w:r>
      <w:r w:rsidR="006F19AB" w:rsidRPr="006F19AB">
        <w:rPr>
          <w:i/>
        </w:rPr>
        <w:t>from the State Journal Register</w:t>
      </w:r>
    </w:p>
    <w:p w14:paraId="185BDD7C" w14:textId="329051FD" w:rsidR="00DD7006" w:rsidRPr="00E867FC" w:rsidRDefault="00DD7006" w:rsidP="00DD7006">
      <w:pPr>
        <w:pStyle w:val="NormalWeb"/>
        <w:numPr>
          <w:ilvl w:val="1"/>
          <w:numId w:val="17"/>
        </w:numPr>
        <w:ind w:left="1800"/>
      </w:pPr>
      <w:r w:rsidRPr="00E867FC">
        <w:lastRenderedPageBreak/>
        <w:t xml:space="preserve">Budget impact article from June 3, 2017: </w:t>
      </w:r>
      <w:hyperlink r:id="rId17" w:history="1">
        <w:r w:rsidRPr="00E867FC">
          <w:rPr>
            <w:rStyle w:val="Hyperlink"/>
          </w:rPr>
          <w:t>http://www.whig.com/20170603/costs-of-illinois-budget-crisis-can-be-counted-in-dollars-jobs#</w:t>
        </w:r>
      </w:hyperlink>
      <w:r w:rsidR="0030263D" w:rsidRPr="00E867FC">
        <w:br/>
      </w:r>
    </w:p>
    <w:p w14:paraId="3B7E0D06" w14:textId="53BF0F1E" w:rsidR="0030263D" w:rsidRPr="00E867FC" w:rsidRDefault="00DD7006" w:rsidP="0030263D">
      <w:pPr>
        <w:pStyle w:val="ListParagraph"/>
        <w:numPr>
          <w:ilvl w:val="0"/>
          <w:numId w:val="17"/>
        </w:numPr>
        <w:rPr>
          <w:rFonts w:ascii="Times New Roman" w:hAnsi="Times New Roman" w:cs="Times New Roman"/>
          <w:sz w:val="24"/>
          <w:szCs w:val="24"/>
        </w:rPr>
      </w:pPr>
      <w:r w:rsidRPr="00E867FC">
        <w:rPr>
          <w:rFonts w:ascii="Times New Roman" w:eastAsia="Times New Roman" w:hAnsi="Times New Roman" w:cs="Times New Roman"/>
          <w:sz w:val="24"/>
          <w:szCs w:val="24"/>
        </w:rPr>
        <w:t>Other Legislation</w:t>
      </w:r>
      <w:r w:rsidR="00E867FC" w:rsidRPr="00E867FC">
        <w:rPr>
          <w:rFonts w:ascii="Times New Roman" w:eastAsia="Times New Roman" w:hAnsi="Times New Roman" w:cs="Times New Roman"/>
          <w:sz w:val="24"/>
          <w:szCs w:val="24"/>
        </w:rPr>
        <w:t xml:space="preserve"> &amp; Legislative Resources</w:t>
      </w:r>
      <w:r w:rsidRPr="00E867FC">
        <w:rPr>
          <w:rFonts w:ascii="Times New Roman" w:eastAsia="Times New Roman" w:hAnsi="Times New Roman" w:cs="Times New Roman"/>
          <w:sz w:val="24"/>
          <w:szCs w:val="24"/>
        </w:rPr>
        <w:t>:</w:t>
      </w:r>
    </w:p>
    <w:p w14:paraId="045FDC0B" w14:textId="77777777" w:rsidR="00E867FC" w:rsidRPr="00E867FC" w:rsidRDefault="0030263D" w:rsidP="004769CE">
      <w:pPr>
        <w:pStyle w:val="ListParagraph"/>
        <w:numPr>
          <w:ilvl w:val="1"/>
          <w:numId w:val="17"/>
        </w:numPr>
        <w:rPr>
          <w:rFonts w:ascii="Times New Roman" w:hAnsi="Times New Roman" w:cs="Times New Roman"/>
          <w:sz w:val="24"/>
          <w:szCs w:val="24"/>
        </w:rPr>
      </w:pPr>
      <w:r w:rsidRPr="00E867FC">
        <w:rPr>
          <w:rFonts w:ascii="Times New Roman" w:hAnsi="Times New Roman" w:cs="Times New Roman"/>
          <w:sz w:val="24"/>
          <w:szCs w:val="24"/>
        </w:rPr>
        <w:t xml:space="preserve">On November 9th, </w:t>
      </w:r>
      <w:hyperlink r:id="rId18" w:history="1">
        <w:r w:rsidRPr="00E867FC">
          <w:rPr>
            <w:rStyle w:val="Hyperlink"/>
            <w:rFonts w:ascii="Times New Roman" w:hAnsi="Times New Roman" w:cs="Times New Roman"/>
            <w:sz w:val="24"/>
            <w:szCs w:val="24"/>
          </w:rPr>
          <w:t>House Bill 6623</w:t>
        </w:r>
      </w:hyperlink>
      <w:r w:rsidRPr="00E867FC">
        <w:rPr>
          <w:rFonts w:ascii="Times New Roman" w:hAnsi="Times New Roman" w:cs="Times New Roman"/>
          <w:sz w:val="24"/>
          <w:szCs w:val="24"/>
        </w:rPr>
        <w:t xml:space="preserve"> was filed with the Illinois General Assembly.  This bill represents a proposed agreement between the state and the University of Illinois in which the university agrees to meet certain standards in exchange for stable funding.  For more information on this bill and it’s possible implications for public universities throughout the state, you can view the </w:t>
      </w:r>
      <w:hyperlink r:id="rId19" w:history="1">
        <w:r w:rsidRPr="00E867FC">
          <w:rPr>
            <w:rStyle w:val="Hyperlink"/>
            <w:rFonts w:ascii="Times New Roman" w:hAnsi="Times New Roman" w:cs="Times New Roman"/>
            <w:sz w:val="24"/>
            <w:szCs w:val="24"/>
          </w:rPr>
          <w:t>CBS3 news report</w:t>
        </w:r>
      </w:hyperlink>
      <w:r w:rsidRPr="00E867FC">
        <w:rPr>
          <w:rFonts w:ascii="Times New Roman" w:hAnsi="Times New Roman" w:cs="Times New Roman"/>
          <w:sz w:val="24"/>
          <w:szCs w:val="24"/>
        </w:rPr>
        <w:t xml:space="preserve"> or visit the </w:t>
      </w:r>
      <w:hyperlink r:id="rId20" w:history="1">
        <w:proofErr w:type="spellStart"/>
        <w:r w:rsidRPr="00E867FC">
          <w:rPr>
            <w:rStyle w:val="Hyperlink"/>
            <w:rFonts w:ascii="Times New Roman" w:hAnsi="Times New Roman" w:cs="Times New Roman"/>
            <w:sz w:val="24"/>
            <w:szCs w:val="24"/>
          </w:rPr>
          <w:t>UofI’s</w:t>
        </w:r>
        <w:proofErr w:type="spellEnd"/>
        <w:r w:rsidRPr="00E867FC">
          <w:rPr>
            <w:rStyle w:val="Hyperlink"/>
            <w:rFonts w:ascii="Times New Roman" w:hAnsi="Times New Roman" w:cs="Times New Roman"/>
            <w:sz w:val="24"/>
            <w:szCs w:val="24"/>
          </w:rPr>
          <w:t xml:space="preserve"> Investment, Performance, and Accountability Commitment (IPAC) website</w:t>
        </w:r>
      </w:hyperlink>
      <w:r w:rsidRPr="00E867FC">
        <w:rPr>
          <w:rFonts w:ascii="Times New Roman" w:hAnsi="Times New Roman" w:cs="Times New Roman"/>
          <w:sz w:val="24"/>
          <w:szCs w:val="24"/>
        </w:rPr>
        <w:t>.</w:t>
      </w:r>
    </w:p>
    <w:p w14:paraId="60C38697" w14:textId="6A8315A2" w:rsidR="00E867FC" w:rsidRPr="00E867FC" w:rsidRDefault="00E867FC" w:rsidP="00054C1C">
      <w:pPr>
        <w:pStyle w:val="ListParagraph"/>
        <w:numPr>
          <w:ilvl w:val="1"/>
          <w:numId w:val="17"/>
        </w:numPr>
        <w:rPr>
          <w:rFonts w:ascii="Times New Roman" w:hAnsi="Times New Roman" w:cs="Times New Roman"/>
          <w:sz w:val="24"/>
          <w:szCs w:val="24"/>
        </w:rPr>
      </w:pPr>
      <w:r w:rsidRPr="00E867FC">
        <w:rPr>
          <w:rFonts w:ascii="Times New Roman" w:hAnsi="Times New Roman" w:cs="Times New Roman"/>
          <w:sz w:val="24"/>
          <w:szCs w:val="24"/>
        </w:rPr>
        <w:t xml:space="preserve">The 100th Illinois General Assembly inauguration was January 20th, and they will be in session several days in January and February.  Some items of interest on their agenda are: </w:t>
      </w:r>
      <w:hyperlink r:id="rId21" w:history="1">
        <w:r w:rsidRPr="00E867FC">
          <w:rPr>
            <w:rStyle w:val="Hyperlink"/>
            <w:rFonts w:ascii="Times New Roman" w:hAnsi="Times New Roman" w:cs="Times New Roman"/>
            <w:sz w:val="24"/>
            <w:szCs w:val="24"/>
          </w:rPr>
          <w:t>SB0006</w:t>
        </w:r>
      </w:hyperlink>
      <w:r w:rsidRPr="00E867FC">
        <w:rPr>
          <w:rFonts w:ascii="Times New Roman" w:hAnsi="Times New Roman" w:cs="Times New Roman"/>
          <w:sz w:val="24"/>
          <w:szCs w:val="24"/>
        </w:rPr>
        <w:t xml:space="preserve"> (FY17 Appropriations), HB0136 (Lincoln Museum &amp; Library), </w:t>
      </w:r>
      <w:hyperlink r:id="rId22" w:history="1">
        <w:r w:rsidRPr="00E867FC">
          <w:rPr>
            <w:rStyle w:val="Hyperlink"/>
            <w:rFonts w:ascii="Times New Roman" w:hAnsi="Times New Roman" w:cs="Times New Roman"/>
            <w:sz w:val="24"/>
            <w:szCs w:val="24"/>
          </w:rPr>
          <w:t xml:space="preserve">HB0373 </w:t>
        </w:r>
      </w:hyperlink>
      <w:r w:rsidRPr="00E867FC">
        <w:rPr>
          <w:rFonts w:ascii="Times New Roman" w:hAnsi="Times New Roman" w:cs="Times New Roman"/>
          <w:sz w:val="24"/>
          <w:szCs w:val="24"/>
        </w:rPr>
        <w:t xml:space="preserve">(Amends the Illinois Local Library Act), and </w:t>
      </w:r>
      <w:hyperlink r:id="rId23" w:history="1">
        <w:r w:rsidRPr="00E867FC">
          <w:rPr>
            <w:rStyle w:val="Hyperlink"/>
            <w:rFonts w:ascii="Times New Roman" w:hAnsi="Times New Roman" w:cs="Times New Roman"/>
            <w:sz w:val="24"/>
            <w:szCs w:val="24"/>
          </w:rPr>
          <w:t>HB0482</w:t>
        </w:r>
      </w:hyperlink>
      <w:r w:rsidRPr="00E867FC">
        <w:rPr>
          <w:rFonts w:ascii="Times New Roman" w:hAnsi="Times New Roman" w:cs="Times New Roman"/>
          <w:sz w:val="24"/>
          <w:szCs w:val="24"/>
        </w:rPr>
        <w:t xml:space="preserve"> (Amends the Public Library District Act). </w:t>
      </w:r>
    </w:p>
    <w:p w14:paraId="1200DD1A" w14:textId="77777777" w:rsidR="00E867FC" w:rsidRPr="00E867FC" w:rsidRDefault="00E867FC" w:rsidP="00153AEF">
      <w:pPr>
        <w:pStyle w:val="ListParagraph"/>
        <w:numPr>
          <w:ilvl w:val="1"/>
          <w:numId w:val="17"/>
        </w:numPr>
        <w:rPr>
          <w:rFonts w:ascii="Times New Roman" w:hAnsi="Times New Roman" w:cs="Times New Roman"/>
          <w:sz w:val="24"/>
          <w:szCs w:val="24"/>
        </w:rPr>
      </w:pPr>
      <w:r w:rsidRPr="00E867FC">
        <w:rPr>
          <w:rFonts w:ascii="Times New Roman" w:hAnsi="Times New Roman" w:cs="Times New Roman"/>
          <w:sz w:val="24"/>
          <w:szCs w:val="24"/>
        </w:rPr>
        <w:t xml:space="preserve">Be sure to check out the Illinois Library Association’s </w:t>
      </w:r>
      <w:hyperlink r:id="rId24" w:tgtFrame="_blank" w:history="1">
        <w:r w:rsidRPr="00E867FC">
          <w:rPr>
            <w:rStyle w:val="Hyperlink"/>
            <w:rFonts w:ascii="Times New Roman" w:hAnsi="Times New Roman" w:cs="Times New Roman"/>
            <w:sz w:val="24"/>
            <w:szCs w:val="24"/>
          </w:rPr>
          <w:t>2017 Palm Card</w:t>
        </w:r>
      </w:hyperlink>
      <w:r w:rsidRPr="00E867FC">
        <w:rPr>
          <w:rFonts w:ascii="Times New Roman" w:hAnsi="Times New Roman" w:cs="Times New Roman"/>
          <w:sz w:val="24"/>
          <w:szCs w:val="24"/>
        </w:rPr>
        <w:t xml:space="preserve"> for a quick summary of the legislation that you should be watching in the Spring session of the General Assembly.</w:t>
      </w:r>
    </w:p>
    <w:p w14:paraId="4D1B87A4" w14:textId="77777777" w:rsidR="00E867FC" w:rsidRPr="00E867FC" w:rsidRDefault="00734EA2" w:rsidP="005C4D34">
      <w:pPr>
        <w:pStyle w:val="ListParagraph"/>
        <w:numPr>
          <w:ilvl w:val="1"/>
          <w:numId w:val="17"/>
        </w:numPr>
        <w:rPr>
          <w:rFonts w:ascii="Times New Roman" w:hAnsi="Times New Roman" w:cs="Times New Roman"/>
          <w:sz w:val="24"/>
          <w:szCs w:val="24"/>
        </w:rPr>
      </w:pPr>
      <w:hyperlink r:id="rId25" w:history="1">
        <w:r w:rsidR="00E867FC" w:rsidRPr="00E867FC">
          <w:rPr>
            <w:rStyle w:val="Hyperlink"/>
            <w:rFonts w:ascii="Times New Roman" w:hAnsi="Times New Roman" w:cs="Times New Roman"/>
            <w:sz w:val="24"/>
            <w:szCs w:val="24"/>
          </w:rPr>
          <w:t>Senate Weekly Schedule</w:t>
        </w:r>
      </w:hyperlink>
      <w:r w:rsidR="00E867FC" w:rsidRPr="00E867FC">
        <w:rPr>
          <w:rFonts w:ascii="Times New Roman" w:hAnsi="Times New Roman" w:cs="Times New Roman"/>
          <w:sz w:val="24"/>
          <w:szCs w:val="24"/>
        </w:rPr>
        <w:t xml:space="preserve"> &amp; </w:t>
      </w:r>
      <w:hyperlink r:id="rId26" w:history="1">
        <w:r w:rsidR="00E867FC" w:rsidRPr="00E867FC">
          <w:rPr>
            <w:rStyle w:val="Hyperlink"/>
            <w:rFonts w:ascii="Times New Roman" w:hAnsi="Times New Roman" w:cs="Times New Roman"/>
            <w:sz w:val="24"/>
            <w:szCs w:val="24"/>
          </w:rPr>
          <w:t>House Weekly Schedule</w:t>
        </w:r>
      </w:hyperlink>
      <w:r w:rsidR="00E867FC" w:rsidRPr="00E867FC">
        <w:rPr>
          <w:rFonts w:ascii="Times New Roman" w:hAnsi="Times New Roman" w:cs="Times New Roman"/>
          <w:sz w:val="24"/>
          <w:szCs w:val="24"/>
        </w:rPr>
        <w:t xml:space="preserve">.  Need help understanding what “Last Action” means and why it is important to understanding where the bill is in the Illinois legislative process?  Then try this </w:t>
      </w:r>
      <w:hyperlink r:id="rId27" w:history="1">
        <w:r w:rsidR="00E867FC" w:rsidRPr="00E867FC">
          <w:rPr>
            <w:rStyle w:val="Hyperlink"/>
            <w:rFonts w:ascii="Times New Roman" w:hAnsi="Times New Roman" w:cs="Times New Roman"/>
            <w:sz w:val="24"/>
            <w:szCs w:val="24"/>
          </w:rPr>
          <w:t>flowchart</w:t>
        </w:r>
      </w:hyperlink>
      <w:r w:rsidR="00E867FC" w:rsidRPr="00E867FC">
        <w:rPr>
          <w:rFonts w:ascii="Times New Roman" w:hAnsi="Times New Roman" w:cs="Times New Roman"/>
          <w:sz w:val="24"/>
          <w:szCs w:val="24"/>
        </w:rPr>
        <w:t xml:space="preserve">.  For even more help, try this </w:t>
      </w:r>
      <w:hyperlink r:id="rId28" w:history="1">
        <w:r w:rsidR="00E867FC" w:rsidRPr="00E867FC">
          <w:rPr>
            <w:rStyle w:val="Hyperlink"/>
            <w:rFonts w:ascii="Times New Roman" w:hAnsi="Times New Roman" w:cs="Times New Roman"/>
            <w:sz w:val="24"/>
            <w:szCs w:val="24"/>
          </w:rPr>
          <w:t>guide</w:t>
        </w:r>
      </w:hyperlink>
      <w:r w:rsidR="00E867FC" w:rsidRPr="00E867FC">
        <w:rPr>
          <w:rFonts w:ascii="Times New Roman" w:hAnsi="Times New Roman" w:cs="Times New Roman"/>
          <w:sz w:val="24"/>
          <w:szCs w:val="24"/>
        </w:rPr>
        <w:t xml:space="preserve"> from the University of Illinois at Urbana-Champaign.</w:t>
      </w:r>
    </w:p>
    <w:p w14:paraId="677F993A" w14:textId="737E3DF3" w:rsidR="00E867FC" w:rsidRPr="00E867FC" w:rsidRDefault="00E867FC" w:rsidP="005C4D34">
      <w:pPr>
        <w:pStyle w:val="ListParagraph"/>
        <w:numPr>
          <w:ilvl w:val="1"/>
          <w:numId w:val="17"/>
        </w:numPr>
        <w:rPr>
          <w:rFonts w:ascii="Times New Roman" w:hAnsi="Times New Roman" w:cs="Times New Roman"/>
          <w:sz w:val="24"/>
          <w:szCs w:val="24"/>
        </w:rPr>
      </w:pPr>
      <w:r w:rsidRPr="00E867FC">
        <w:rPr>
          <w:rFonts w:ascii="Times New Roman" w:hAnsi="Times New Roman" w:cs="Times New Roman"/>
          <w:sz w:val="24"/>
          <w:szCs w:val="24"/>
        </w:rPr>
        <w:t>“</w:t>
      </w:r>
      <w:hyperlink r:id="rId29" w:tgtFrame="_blank" w:history="1">
        <w:r w:rsidRPr="00E867FC">
          <w:rPr>
            <w:rStyle w:val="Hyperlink"/>
            <w:rFonts w:ascii="Times New Roman" w:hAnsi="Times New Roman" w:cs="Times New Roman"/>
            <w:sz w:val="24"/>
            <w:szCs w:val="24"/>
          </w:rPr>
          <w:t>Illinois Senate OKs Internet Privacy Measure</w:t>
        </w:r>
      </w:hyperlink>
      <w:r w:rsidRPr="00E867FC">
        <w:rPr>
          <w:rFonts w:ascii="Times New Roman" w:hAnsi="Times New Roman" w:cs="Times New Roman"/>
          <w:sz w:val="24"/>
          <w:szCs w:val="24"/>
        </w:rPr>
        <w:t xml:space="preserve">” from </w:t>
      </w:r>
      <w:r w:rsidRPr="00E867FC">
        <w:rPr>
          <w:rStyle w:val="Emphasis"/>
          <w:rFonts w:ascii="Times New Roman" w:hAnsi="Times New Roman" w:cs="Times New Roman"/>
          <w:sz w:val="24"/>
          <w:szCs w:val="24"/>
        </w:rPr>
        <w:t>The State Journal-Register</w:t>
      </w:r>
    </w:p>
    <w:p w14:paraId="07407496" w14:textId="77777777" w:rsidR="00E867FC" w:rsidRPr="00E867FC" w:rsidRDefault="00E867FC" w:rsidP="000128D4">
      <w:pPr>
        <w:pStyle w:val="NormalWeb"/>
        <w:numPr>
          <w:ilvl w:val="0"/>
          <w:numId w:val="17"/>
        </w:numPr>
      </w:pPr>
      <w:r w:rsidRPr="00E867FC">
        <w:t>News &amp; Other Items</w:t>
      </w:r>
      <w:r w:rsidR="00371E5D" w:rsidRPr="00E867FC">
        <w:t>:</w:t>
      </w:r>
    </w:p>
    <w:p w14:paraId="1AB1FB70" w14:textId="77777777" w:rsidR="00E867FC" w:rsidRPr="00E867FC" w:rsidRDefault="00E867FC" w:rsidP="00000FE5">
      <w:pPr>
        <w:pStyle w:val="NormalWeb"/>
        <w:numPr>
          <w:ilvl w:val="1"/>
          <w:numId w:val="17"/>
        </w:numPr>
      </w:pPr>
      <w:r w:rsidRPr="00E867FC">
        <w:t>In case you haven’t gotten enough information about the election results this week, your local ABC station may have results of some of the smaller races and referenda on their website (</w:t>
      </w:r>
      <w:hyperlink r:id="rId30" w:history="1">
        <w:r w:rsidRPr="00E867FC">
          <w:rPr>
            <w:rStyle w:val="Hyperlink"/>
          </w:rPr>
          <w:t>Chicago area results</w:t>
        </w:r>
      </w:hyperlink>
      <w:r w:rsidRPr="00E867FC">
        <w:t xml:space="preserve">, </w:t>
      </w:r>
      <w:hyperlink r:id="rId31" w:history="1">
        <w:r w:rsidRPr="00E867FC">
          <w:rPr>
            <w:rStyle w:val="Hyperlink"/>
          </w:rPr>
          <w:t>Southern Illinois results</w:t>
        </w:r>
      </w:hyperlink>
      <w:r w:rsidRPr="00E867FC">
        <w:t xml:space="preserve">).  The </w:t>
      </w:r>
      <w:hyperlink r:id="rId32" w:history="1">
        <w:r w:rsidRPr="00E867FC">
          <w:rPr>
            <w:rStyle w:val="Hyperlink"/>
          </w:rPr>
          <w:t>Illinois State Board of Elections</w:t>
        </w:r>
      </w:hyperlink>
      <w:r w:rsidRPr="00E867FC">
        <w:t xml:space="preserve"> has not yet posted the results.</w:t>
      </w:r>
    </w:p>
    <w:p w14:paraId="1165E89E" w14:textId="77777777" w:rsidR="00E867FC" w:rsidRPr="00E867FC" w:rsidRDefault="00E867FC" w:rsidP="00167685">
      <w:pPr>
        <w:pStyle w:val="NormalWeb"/>
        <w:numPr>
          <w:ilvl w:val="1"/>
          <w:numId w:val="17"/>
        </w:numPr>
      </w:pPr>
      <w:r w:rsidRPr="00E867FC">
        <w:t xml:space="preserve">Here is an Illinois Public Media interview of Dan Hagen and his </w:t>
      </w:r>
      <w:r w:rsidRPr="00E867FC">
        <w:rPr>
          <w:rStyle w:val="Emphasis"/>
        </w:rPr>
        <w:t>Illinois Issues</w:t>
      </w:r>
      <w:r w:rsidRPr="00E867FC">
        <w:t xml:space="preserve"> commentary about fake/biased news sources, digital bubbles, and the political divide in Illinois and across the nation.  Listen to the </w:t>
      </w:r>
      <w:hyperlink r:id="rId33" w:tgtFrame="_blank" w:history="1">
        <w:r w:rsidRPr="00E867FC">
          <w:rPr>
            <w:rStyle w:val="Hyperlink"/>
          </w:rPr>
          <w:t>interview</w:t>
        </w:r>
      </w:hyperlink>
      <w:r w:rsidRPr="00E867FC">
        <w:t xml:space="preserve"> or read the </w:t>
      </w:r>
      <w:hyperlink r:id="rId34" w:tgtFrame="_blank" w:history="1">
        <w:r w:rsidRPr="00E867FC">
          <w:rPr>
            <w:rStyle w:val="Hyperlink"/>
          </w:rPr>
          <w:t>essay</w:t>
        </w:r>
      </w:hyperlink>
      <w:r w:rsidRPr="00E867FC">
        <w:t>.  Fair warning:  As librarians, I think most of us will find his comments, about fact checking, critical-thinking skills, and their effect on democracy, of interest.  However, if you are a fan of Fox News, you may not appreciate his choice to target them with some of his criticisms.</w:t>
      </w:r>
    </w:p>
    <w:p w14:paraId="7E1A2FF5" w14:textId="77777777" w:rsidR="00E867FC" w:rsidRPr="00E867FC" w:rsidRDefault="00371E5D" w:rsidP="005E543A">
      <w:pPr>
        <w:pStyle w:val="NormalWeb"/>
        <w:numPr>
          <w:ilvl w:val="1"/>
          <w:numId w:val="17"/>
        </w:numPr>
      </w:pPr>
      <w:r w:rsidRPr="00E867FC">
        <w:t xml:space="preserve">You can watch a recording of the Governor’s January 25th State of the State address on YouTube at </w:t>
      </w:r>
      <w:hyperlink r:id="rId35" w:history="1">
        <w:r w:rsidRPr="00E867FC">
          <w:rPr>
            <w:rStyle w:val="Hyperlink"/>
          </w:rPr>
          <w:t>https://www.youtube.com/watch?v=BZTU8anc5N0</w:t>
        </w:r>
      </w:hyperlink>
      <w:r w:rsidRPr="00E867FC">
        <w:t>.  The Governor begins his address approximately 24 minutes into the video.</w:t>
      </w:r>
    </w:p>
    <w:p w14:paraId="24D22B34" w14:textId="1F6EF0D7" w:rsidR="00AE63DB" w:rsidRPr="00E867FC" w:rsidRDefault="00E867FC" w:rsidP="005E543A">
      <w:pPr>
        <w:pStyle w:val="NormalWeb"/>
        <w:numPr>
          <w:ilvl w:val="1"/>
          <w:numId w:val="17"/>
        </w:numPr>
      </w:pPr>
      <w:r w:rsidRPr="00E867FC">
        <w:t>“</w:t>
      </w:r>
      <w:hyperlink r:id="rId36" w:tgtFrame="_blank" w:history="1">
        <w:r w:rsidRPr="00E867FC">
          <w:rPr>
            <w:rStyle w:val="Hyperlink"/>
          </w:rPr>
          <w:t>Monday Bid Deadline Prompts Scramble Among Illinois Insurers, Legislators</w:t>
        </w:r>
      </w:hyperlink>
      <w:r w:rsidRPr="00E867FC">
        <w:t xml:space="preserve">” from </w:t>
      </w:r>
      <w:r w:rsidRPr="00E867FC">
        <w:rPr>
          <w:rStyle w:val="Emphasis"/>
        </w:rPr>
        <w:t>Modern Healthcare</w:t>
      </w:r>
    </w:p>
    <w:p w14:paraId="2DD0375E" w14:textId="77777777" w:rsidR="00AE63DB" w:rsidRDefault="00AE63DB" w:rsidP="00AE63DB">
      <w:pPr>
        <w:pStyle w:val="ListParagraph"/>
        <w:ind w:left="1440"/>
        <w:rPr>
          <w:rFonts w:ascii="Times New Roman" w:hAnsi="Times New Roman" w:cs="Times New Roman"/>
          <w:sz w:val="24"/>
          <w:szCs w:val="24"/>
        </w:rPr>
      </w:pPr>
    </w:p>
    <w:p w14:paraId="27E8E3F2" w14:textId="77777777" w:rsidR="00AE63DB" w:rsidRDefault="00AE63DB" w:rsidP="00BB1E5D">
      <w:pPr>
        <w:pStyle w:val="ListParagraph"/>
        <w:numPr>
          <w:ilvl w:val="0"/>
          <w:numId w:val="1"/>
        </w:numPr>
        <w:spacing w:after="120"/>
        <w:contextualSpacing w:val="0"/>
        <w:rPr>
          <w:rFonts w:ascii="Times New Roman" w:hAnsi="Times New Roman" w:cs="Times New Roman"/>
          <w:sz w:val="24"/>
          <w:szCs w:val="24"/>
        </w:rPr>
      </w:pPr>
      <w:r>
        <w:rPr>
          <w:rFonts w:ascii="Times New Roman" w:hAnsi="Times New Roman" w:cs="Times New Roman"/>
          <w:sz w:val="24"/>
          <w:szCs w:val="24"/>
          <w:u w:val="single"/>
        </w:rPr>
        <w:t>Federal Update</w:t>
      </w:r>
      <w:r w:rsidRPr="004F06C0">
        <w:rPr>
          <w:rFonts w:ascii="Times New Roman" w:hAnsi="Times New Roman" w:cs="Times New Roman"/>
          <w:sz w:val="24"/>
          <w:szCs w:val="24"/>
          <w:u w:val="single"/>
        </w:rPr>
        <w:t>s</w:t>
      </w:r>
      <w:r w:rsidRPr="004F06C0">
        <w:rPr>
          <w:rFonts w:ascii="Times New Roman" w:hAnsi="Times New Roman" w:cs="Times New Roman"/>
          <w:sz w:val="24"/>
          <w:szCs w:val="24"/>
        </w:rPr>
        <w:t xml:space="preserve">: </w:t>
      </w:r>
    </w:p>
    <w:p w14:paraId="6C687CDA" w14:textId="06C1C05B" w:rsidR="006C6387" w:rsidRDefault="006C6387" w:rsidP="0006576A">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Presidential succession:</w:t>
      </w:r>
    </w:p>
    <w:p w14:paraId="58A89709" w14:textId="51B77FDB" w:rsidR="00DA522C" w:rsidRDefault="00DA522C" w:rsidP="000C5D4F">
      <w:pPr>
        <w:pStyle w:val="p1"/>
        <w:numPr>
          <w:ilvl w:val="0"/>
          <w:numId w:val="7"/>
        </w:numPr>
        <w:spacing w:after="120"/>
        <w:rPr>
          <w:rStyle w:val="s1"/>
          <w:rFonts w:ascii="Times New Roman" w:hAnsi="Times New Roman"/>
          <w:sz w:val="24"/>
          <w:szCs w:val="24"/>
        </w:rPr>
      </w:pPr>
      <w:r w:rsidRPr="008B4CFA">
        <w:rPr>
          <w:rStyle w:val="s1"/>
          <w:rFonts w:ascii="Times New Roman" w:hAnsi="Times New Roman"/>
          <w:sz w:val="24"/>
          <w:szCs w:val="24"/>
        </w:rPr>
        <w:t xml:space="preserve">Review the Office of Science and Technology Policy’s </w:t>
      </w:r>
      <w:hyperlink r:id="rId37" w:history="1">
        <w:r w:rsidRPr="008B4CFA">
          <w:rPr>
            <w:rStyle w:val="s2"/>
            <w:rFonts w:ascii="Times New Roman" w:hAnsi="Times New Roman"/>
            <w:sz w:val="24"/>
            <w:szCs w:val="24"/>
          </w:rPr>
          <w:t>Exit Memo</w:t>
        </w:r>
      </w:hyperlink>
      <w:r w:rsidRPr="008B4CFA">
        <w:rPr>
          <w:rStyle w:val="s1"/>
          <w:rFonts w:ascii="Times New Roman" w:hAnsi="Times New Roman"/>
          <w:sz w:val="24"/>
          <w:szCs w:val="24"/>
        </w:rPr>
        <w:t xml:space="preserve"> summarizing the Obama administration’s science and technology policy efforts, including initiatives in precision medicine and broadening public access to federally-funded, peer-reviewed publications.</w:t>
      </w:r>
    </w:p>
    <w:p w14:paraId="6AE84C87" w14:textId="77777777" w:rsidR="00A71562" w:rsidRPr="008B4CFA" w:rsidRDefault="00A71562" w:rsidP="00A71562">
      <w:pPr>
        <w:pStyle w:val="p1"/>
        <w:numPr>
          <w:ilvl w:val="0"/>
          <w:numId w:val="4"/>
        </w:numPr>
        <w:spacing w:after="120"/>
        <w:rPr>
          <w:rFonts w:ascii="Times New Roman" w:hAnsi="Times New Roman"/>
          <w:sz w:val="24"/>
          <w:szCs w:val="24"/>
        </w:rPr>
      </w:pPr>
      <w:r w:rsidRPr="008B4CFA">
        <w:rPr>
          <w:rFonts w:ascii="Times New Roman" w:hAnsi="Times New Roman"/>
          <w:sz w:val="24"/>
          <w:szCs w:val="24"/>
        </w:rPr>
        <w:t xml:space="preserve">With </w:t>
      </w:r>
      <w:r>
        <w:rPr>
          <w:rFonts w:ascii="Times New Roman" w:hAnsi="Times New Roman"/>
          <w:sz w:val="24"/>
          <w:szCs w:val="24"/>
        </w:rPr>
        <w:t xml:space="preserve">the transition of </w:t>
      </w:r>
      <w:r w:rsidRPr="008B4CFA">
        <w:rPr>
          <w:rFonts w:ascii="Times New Roman" w:hAnsi="Times New Roman"/>
          <w:sz w:val="24"/>
          <w:szCs w:val="24"/>
        </w:rPr>
        <w:t xml:space="preserve">presidential administrations, </w:t>
      </w:r>
      <w:proofErr w:type="gramStart"/>
      <w:r w:rsidRPr="008B4CFA">
        <w:rPr>
          <w:rFonts w:ascii="Times New Roman" w:hAnsi="Times New Roman"/>
          <w:sz w:val="24"/>
          <w:szCs w:val="24"/>
        </w:rPr>
        <w:t>a number of</w:t>
      </w:r>
      <w:proofErr w:type="gramEnd"/>
      <w:r w:rsidRPr="008B4CFA">
        <w:rPr>
          <w:rFonts w:ascii="Times New Roman" w:hAnsi="Times New Roman"/>
          <w:sz w:val="24"/>
          <w:szCs w:val="24"/>
        </w:rPr>
        <w:t xml:space="preserve"> library advocacy issues are on the precipice of change:</w:t>
      </w:r>
    </w:p>
    <w:p w14:paraId="6CCCC795" w14:textId="77777777" w:rsidR="00A71562" w:rsidRPr="008B4CFA" w:rsidRDefault="00A71562" w:rsidP="00A71562">
      <w:pPr>
        <w:pStyle w:val="ListParagraph"/>
        <w:numPr>
          <w:ilvl w:val="0"/>
          <w:numId w:val="6"/>
        </w:numPr>
        <w:spacing w:after="120" w:line="240" w:lineRule="auto"/>
        <w:ind w:left="2880"/>
        <w:rPr>
          <w:rFonts w:ascii="Times New Roman" w:hAnsi="Times New Roman" w:cs="Times New Roman"/>
          <w:sz w:val="24"/>
          <w:szCs w:val="24"/>
        </w:rPr>
      </w:pPr>
      <w:r w:rsidRPr="008B4CFA">
        <w:rPr>
          <w:rFonts w:ascii="Times New Roman" w:hAnsi="Times New Roman" w:cs="Times New Roman"/>
          <w:sz w:val="24"/>
          <w:szCs w:val="24"/>
        </w:rPr>
        <w:t xml:space="preserve">support of </w:t>
      </w:r>
      <w:hyperlink r:id="rId38" w:history="1">
        <w:r w:rsidRPr="008B4CFA">
          <w:rPr>
            <w:rFonts w:ascii="Times New Roman" w:hAnsi="Times New Roman" w:cs="Times New Roman"/>
            <w:color w:val="042EEE"/>
            <w:sz w:val="24"/>
            <w:szCs w:val="24"/>
            <w:u w:val="single"/>
          </w:rPr>
          <w:t>net neutrality</w:t>
        </w:r>
      </w:hyperlink>
      <w:r w:rsidRPr="008B4CFA">
        <w:rPr>
          <w:rFonts w:ascii="Times New Roman" w:hAnsi="Times New Roman" w:cs="Times New Roman"/>
          <w:sz w:val="24"/>
          <w:szCs w:val="24"/>
        </w:rPr>
        <w:t>, which the FCC strongly bolstered in 2015 with the adoption of the Open Internet rules, may be weakened or eliminated under the new administration;</w:t>
      </w:r>
    </w:p>
    <w:p w14:paraId="071198BE" w14:textId="77777777" w:rsidR="00A71562" w:rsidRPr="008B4CFA" w:rsidRDefault="00A71562" w:rsidP="00A71562">
      <w:pPr>
        <w:pStyle w:val="ListParagraph"/>
        <w:numPr>
          <w:ilvl w:val="0"/>
          <w:numId w:val="6"/>
        </w:numPr>
        <w:spacing w:after="120" w:line="240" w:lineRule="auto"/>
        <w:ind w:left="2880"/>
        <w:rPr>
          <w:rFonts w:ascii="Times New Roman" w:hAnsi="Times New Roman" w:cs="Times New Roman"/>
          <w:sz w:val="24"/>
          <w:szCs w:val="24"/>
        </w:rPr>
      </w:pPr>
      <w:r w:rsidRPr="008B4CFA">
        <w:rPr>
          <w:rFonts w:ascii="Times New Roman" w:hAnsi="Times New Roman" w:cs="Times New Roman"/>
          <w:sz w:val="24"/>
          <w:szCs w:val="24"/>
        </w:rPr>
        <w:t xml:space="preserve">championship of </w:t>
      </w:r>
      <w:hyperlink r:id="rId39" w:history="1">
        <w:r w:rsidRPr="008B4CFA">
          <w:rPr>
            <w:rFonts w:ascii="Times New Roman" w:hAnsi="Times New Roman" w:cs="Times New Roman"/>
            <w:color w:val="042EEE"/>
            <w:sz w:val="24"/>
            <w:szCs w:val="24"/>
            <w:u w:val="single"/>
          </w:rPr>
          <w:t>privacy</w:t>
        </w:r>
      </w:hyperlink>
      <w:r w:rsidRPr="008B4CFA">
        <w:rPr>
          <w:rFonts w:ascii="Times New Roman" w:hAnsi="Times New Roman" w:cs="Times New Roman"/>
          <w:sz w:val="24"/>
          <w:szCs w:val="24"/>
        </w:rPr>
        <w:t>, including as it relates to library patron records, is under question as Sen. Jeff Sessions (R-AL) takes over the office of Attorney General;</w:t>
      </w:r>
    </w:p>
    <w:p w14:paraId="491D5D02" w14:textId="77777777" w:rsidR="00A71562" w:rsidRPr="008B4CFA" w:rsidRDefault="00A71562" w:rsidP="00A71562">
      <w:pPr>
        <w:pStyle w:val="ListParagraph"/>
        <w:numPr>
          <w:ilvl w:val="0"/>
          <w:numId w:val="6"/>
        </w:numPr>
        <w:spacing w:after="120" w:line="240" w:lineRule="auto"/>
        <w:ind w:left="2880"/>
        <w:rPr>
          <w:rFonts w:ascii="Times New Roman" w:hAnsi="Times New Roman" w:cs="Times New Roman"/>
          <w:sz w:val="24"/>
          <w:szCs w:val="24"/>
        </w:rPr>
      </w:pPr>
      <w:r w:rsidRPr="008B4CFA">
        <w:rPr>
          <w:rFonts w:ascii="Times New Roman" w:hAnsi="Times New Roman" w:cs="Times New Roman"/>
          <w:sz w:val="24"/>
          <w:szCs w:val="24"/>
        </w:rPr>
        <w:t xml:space="preserve">efforts to pass the </w:t>
      </w:r>
      <w:hyperlink r:id="rId40" w:history="1">
        <w:r w:rsidRPr="008B4CFA">
          <w:rPr>
            <w:rFonts w:ascii="Times New Roman" w:hAnsi="Times New Roman" w:cs="Times New Roman"/>
            <w:color w:val="042EEE"/>
            <w:sz w:val="24"/>
            <w:szCs w:val="24"/>
            <w:u w:val="single"/>
          </w:rPr>
          <w:t>Email Privacy Act</w:t>
        </w:r>
      </w:hyperlink>
      <w:r w:rsidRPr="008B4CFA">
        <w:rPr>
          <w:rFonts w:ascii="Times New Roman" w:hAnsi="Times New Roman" w:cs="Times New Roman"/>
          <w:sz w:val="24"/>
          <w:szCs w:val="24"/>
        </w:rPr>
        <w:t>, which would prevent unwarranted access by authorities to electronic communications, will be reinvigorated; and,</w:t>
      </w:r>
    </w:p>
    <w:p w14:paraId="0685E11C" w14:textId="77777777" w:rsidR="00A71562" w:rsidRPr="008B4CFA" w:rsidRDefault="00A71562" w:rsidP="00A71562">
      <w:pPr>
        <w:pStyle w:val="ListParagraph"/>
        <w:numPr>
          <w:ilvl w:val="0"/>
          <w:numId w:val="6"/>
        </w:numPr>
        <w:spacing w:after="120" w:line="240" w:lineRule="auto"/>
        <w:ind w:left="2880"/>
        <w:rPr>
          <w:rFonts w:ascii="Times New Roman" w:hAnsi="Times New Roman" w:cs="Times New Roman"/>
          <w:sz w:val="24"/>
          <w:szCs w:val="24"/>
        </w:rPr>
      </w:pPr>
      <w:r w:rsidRPr="008B4CFA">
        <w:rPr>
          <w:rFonts w:ascii="Times New Roman" w:hAnsi="Times New Roman" w:cs="Times New Roman"/>
          <w:sz w:val="24"/>
          <w:szCs w:val="24"/>
        </w:rPr>
        <w:t xml:space="preserve">modernization of the </w:t>
      </w:r>
      <w:hyperlink r:id="rId41" w:history="1">
        <w:r w:rsidRPr="008B4CFA">
          <w:rPr>
            <w:rFonts w:ascii="Times New Roman" w:hAnsi="Times New Roman" w:cs="Times New Roman"/>
            <w:color w:val="042EEE"/>
            <w:sz w:val="24"/>
            <w:szCs w:val="24"/>
            <w:u w:val="single"/>
          </w:rPr>
          <w:t>Copyright Office</w:t>
        </w:r>
      </w:hyperlink>
      <w:r w:rsidRPr="008B4CFA">
        <w:rPr>
          <w:rFonts w:ascii="Times New Roman" w:hAnsi="Times New Roman" w:cs="Times New Roman"/>
          <w:sz w:val="24"/>
          <w:szCs w:val="24"/>
        </w:rPr>
        <w:t>, including the potential decoupling of this office from the Library of Congress, is on the horizon.</w:t>
      </w:r>
    </w:p>
    <w:p w14:paraId="0261B733" w14:textId="593D5F98" w:rsidR="00A71562" w:rsidRPr="00A71562" w:rsidRDefault="00A71562" w:rsidP="00A71562">
      <w:pPr>
        <w:pStyle w:val="p1"/>
        <w:numPr>
          <w:ilvl w:val="1"/>
          <w:numId w:val="7"/>
        </w:numPr>
        <w:spacing w:after="120"/>
        <w:ind w:left="2160"/>
        <w:rPr>
          <w:rFonts w:ascii="Times New Roman" w:hAnsi="Times New Roman"/>
          <w:sz w:val="24"/>
          <w:szCs w:val="24"/>
        </w:rPr>
      </w:pPr>
      <w:r w:rsidRPr="008B4CFA">
        <w:rPr>
          <w:rStyle w:val="s1"/>
          <w:rFonts w:ascii="Times New Roman" w:hAnsi="Times New Roman"/>
          <w:sz w:val="24"/>
          <w:szCs w:val="24"/>
        </w:rPr>
        <w:t xml:space="preserve">Rep. Tom Price was named secretary of the Department of Health and Human Services, and Trump appointed Seema </w:t>
      </w:r>
      <w:proofErr w:type="spellStart"/>
      <w:r w:rsidRPr="008B4CFA">
        <w:rPr>
          <w:rStyle w:val="s1"/>
          <w:rFonts w:ascii="Times New Roman" w:hAnsi="Times New Roman"/>
          <w:sz w:val="24"/>
          <w:szCs w:val="24"/>
        </w:rPr>
        <w:t>Verma</w:t>
      </w:r>
      <w:proofErr w:type="spellEnd"/>
      <w:r w:rsidRPr="008B4CFA">
        <w:rPr>
          <w:rStyle w:val="s1"/>
          <w:rFonts w:ascii="Times New Roman" w:hAnsi="Times New Roman"/>
          <w:sz w:val="24"/>
          <w:szCs w:val="24"/>
        </w:rPr>
        <w:t xml:space="preserve"> to oversee the HHS’s Centers for Medicare and Medicaid Services.</w:t>
      </w:r>
    </w:p>
    <w:p w14:paraId="13ABBA43" w14:textId="0B3F41C0" w:rsidR="003B30A2" w:rsidRDefault="003B30A2" w:rsidP="0006576A">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Federal budget and legislation</w:t>
      </w:r>
      <w:r w:rsidR="006C6387">
        <w:rPr>
          <w:rFonts w:ascii="Times New Roman" w:hAnsi="Times New Roman" w:cs="Times New Roman"/>
          <w:sz w:val="24"/>
          <w:szCs w:val="24"/>
        </w:rPr>
        <w:t>:</w:t>
      </w:r>
    </w:p>
    <w:p w14:paraId="7715D927" w14:textId="5E9FACBF" w:rsidR="0088507C" w:rsidRPr="0006576A" w:rsidRDefault="0088507C" w:rsidP="0088507C">
      <w:pPr>
        <w:pStyle w:val="p1"/>
        <w:numPr>
          <w:ilvl w:val="0"/>
          <w:numId w:val="20"/>
        </w:numPr>
        <w:spacing w:after="120"/>
        <w:ind w:left="2160"/>
        <w:rPr>
          <w:rStyle w:val="s1"/>
          <w:rFonts w:ascii="Times New Roman" w:hAnsi="Times New Roman"/>
          <w:sz w:val="24"/>
          <w:szCs w:val="24"/>
        </w:rPr>
      </w:pPr>
      <w:r>
        <w:rPr>
          <w:rStyle w:val="s1"/>
          <w:rFonts w:ascii="Times New Roman" w:hAnsi="Times New Roman"/>
          <w:sz w:val="24"/>
          <w:szCs w:val="24"/>
        </w:rPr>
        <w:t>Under t</w:t>
      </w:r>
      <w:r w:rsidRPr="0006576A">
        <w:rPr>
          <w:rStyle w:val="s1"/>
          <w:rFonts w:ascii="Times New Roman" w:hAnsi="Times New Roman"/>
          <w:sz w:val="24"/>
          <w:szCs w:val="24"/>
        </w:rPr>
        <w:t>he Trump admini</w:t>
      </w:r>
      <w:r>
        <w:rPr>
          <w:rStyle w:val="s1"/>
          <w:rFonts w:ascii="Times New Roman" w:hAnsi="Times New Roman"/>
          <w:sz w:val="24"/>
          <w:szCs w:val="24"/>
        </w:rPr>
        <w:t>stration’s proposed 2018 budget,</w:t>
      </w:r>
      <w:r w:rsidRPr="0006576A">
        <w:rPr>
          <w:rStyle w:val="s1"/>
          <w:rFonts w:ascii="Times New Roman" w:hAnsi="Times New Roman"/>
          <w:sz w:val="24"/>
          <w:szCs w:val="24"/>
        </w:rPr>
        <w:t xml:space="preserve"> </w:t>
      </w:r>
      <w:r>
        <w:rPr>
          <w:rStyle w:val="s1"/>
          <w:rFonts w:ascii="Times New Roman" w:hAnsi="Times New Roman"/>
          <w:sz w:val="24"/>
          <w:szCs w:val="24"/>
        </w:rPr>
        <w:t>HHS</w:t>
      </w:r>
      <w:r w:rsidRPr="0006576A">
        <w:rPr>
          <w:rStyle w:val="s1"/>
          <w:rFonts w:ascii="Times New Roman" w:hAnsi="Times New Roman"/>
          <w:sz w:val="24"/>
          <w:szCs w:val="24"/>
        </w:rPr>
        <w:t xml:space="preserve"> faces a 17.9% decrease in funding, from $84.1 billion in 2017 to $69.0 billion in 2018. Federal allocations to the NIH would be reduced 18.3%, from $31.7 billion in 2017 to $25.9 billion in 2018.</w:t>
      </w:r>
      <w:r>
        <w:rPr>
          <w:rStyle w:val="s1"/>
          <w:rFonts w:ascii="Times New Roman" w:hAnsi="Times New Roman"/>
          <w:sz w:val="24"/>
          <w:szCs w:val="24"/>
        </w:rPr>
        <w:t xml:space="preserve"> </w:t>
      </w:r>
      <w:r w:rsidRPr="0006576A">
        <w:rPr>
          <w:rStyle w:val="s1"/>
          <w:rFonts w:ascii="Times New Roman" w:hAnsi="Times New Roman"/>
          <w:sz w:val="24"/>
          <w:szCs w:val="24"/>
        </w:rPr>
        <w:t>The elimination of the Institute of Museum and Library Services has also been proposed</w:t>
      </w:r>
      <w:r>
        <w:rPr>
          <w:rStyle w:val="s1"/>
          <w:rFonts w:ascii="Times New Roman" w:hAnsi="Times New Roman"/>
          <w:sz w:val="24"/>
          <w:szCs w:val="24"/>
        </w:rPr>
        <w:t>.</w:t>
      </w:r>
      <w:r w:rsidR="00A877F6">
        <w:rPr>
          <w:rStyle w:val="s1"/>
          <w:rFonts w:ascii="Times New Roman" w:hAnsi="Times New Roman"/>
          <w:sz w:val="24"/>
          <w:szCs w:val="24"/>
        </w:rPr>
        <w:t xml:space="preserve"> [In the May 23, 2017 full budget proposal, a 90.0% decrease in funding to the IMLS is listed, representing a cut from $230 million in 2017 to $23 million in 2018.</w:t>
      </w:r>
      <w:r w:rsidR="0037202F">
        <w:rPr>
          <w:rStyle w:val="s1"/>
          <w:rFonts w:ascii="Times New Roman" w:hAnsi="Times New Roman"/>
          <w:sz w:val="24"/>
          <w:szCs w:val="24"/>
        </w:rPr>
        <w:t xml:space="preserve"> The </w:t>
      </w:r>
      <w:hyperlink r:id="rId42" w:history="1">
        <w:r w:rsidR="0037202F" w:rsidRPr="0037202F">
          <w:rPr>
            <w:rStyle w:val="Hyperlink"/>
            <w:rFonts w:ascii="Times New Roman" w:hAnsi="Times New Roman"/>
            <w:sz w:val="24"/>
            <w:szCs w:val="24"/>
          </w:rPr>
          <w:t>Washington Post</w:t>
        </w:r>
      </w:hyperlink>
      <w:r w:rsidR="0037202F">
        <w:rPr>
          <w:rStyle w:val="s1"/>
          <w:rFonts w:ascii="Times New Roman" w:hAnsi="Times New Roman"/>
          <w:sz w:val="24"/>
          <w:szCs w:val="24"/>
        </w:rPr>
        <w:t xml:space="preserve"> has more.</w:t>
      </w:r>
      <w:r w:rsidR="00A877F6">
        <w:rPr>
          <w:rStyle w:val="s1"/>
          <w:rFonts w:ascii="Times New Roman" w:hAnsi="Times New Roman"/>
          <w:sz w:val="24"/>
          <w:szCs w:val="24"/>
        </w:rPr>
        <w:t>]</w:t>
      </w:r>
    </w:p>
    <w:p w14:paraId="1C38AE59" w14:textId="77777777" w:rsidR="0088507C" w:rsidRDefault="0088507C" w:rsidP="0088507C">
      <w:pPr>
        <w:pStyle w:val="p1"/>
        <w:numPr>
          <w:ilvl w:val="0"/>
          <w:numId w:val="21"/>
        </w:numPr>
        <w:spacing w:after="0"/>
        <w:ind w:left="2880"/>
        <w:rPr>
          <w:rStyle w:val="apple-converted-space"/>
          <w:rFonts w:ascii="Times New Roman" w:hAnsi="Times New Roman"/>
          <w:sz w:val="24"/>
          <w:szCs w:val="24"/>
        </w:rPr>
      </w:pPr>
      <w:r w:rsidRPr="0006576A">
        <w:rPr>
          <w:rStyle w:val="s1"/>
          <w:rFonts w:ascii="Times New Roman" w:hAnsi="Times New Roman"/>
          <w:sz w:val="24"/>
          <w:szCs w:val="24"/>
        </w:rPr>
        <w:t>A “Dear Colleague” letter was circulated by Reps. David McKinley (R-W.Va.), Andre Carson (D-Ind.), Peter King (R-N.Y.), and Susan Davis (D-Calif.) to support funding the NIH “at least $2 billion above the Fiscal Year (FY) 2017 enacted level” for FY18.</w:t>
      </w:r>
      <w:r w:rsidRPr="0006576A">
        <w:rPr>
          <w:rStyle w:val="apple-converted-space"/>
          <w:rFonts w:ascii="Times New Roman" w:hAnsi="Times New Roman"/>
          <w:sz w:val="24"/>
          <w:szCs w:val="24"/>
        </w:rPr>
        <w:t> </w:t>
      </w:r>
    </w:p>
    <w:p w14:paraId="45854581" w14:textId="4540CF9D" w:rsidR="0088507C" w:rsidRPr="006A0E87" w:rsidRDefault="006A0E87" w:rsidP="00734EA2">
      <w:pPr>
        <w:pStyle w:val="ListParagraph"/>
        <w:numPr>
          <w:ilvl w:val="0"/>
          <w:numId w:val="21"/>
        </w:numPr>
        <w:spacing w:after="120" w:line="240" w:lineRule="auto"/>
        <w:ind w:left="2880"/>
        <w:contextualSpacing w:val="0"/>
        <w:rPr>
          <w:rFonts w:ascii="Times New Roman" w:eastAsia="Times New Roman" w:hAnsi="Times New Roman" w:cs="Times New Roman"/>
          <w:sz w:val="24"/>
          <w:szCs w:val="24"/>
        </w:rPr>
      </w:pPr>
      <w:r w:rsidRPr="006A0E87">
        <w:rPr>
          <w:rStyle w:val="s1"/>
          <w:rFonts w:ascii="Times New Roman" w:hAnsi="Times New Roman"/>
          <w:sz w:val="24"/>
          <w:szCs w:val="24"/>
        </w:rPr>
        <w:t>Action was sought in support of funding libraries via the Reed/Collins LSTA and Reed/Grassley/Stabenow IAL “Dear Appropriator” letters.</w:t>
      </w:r>
      <w:r w:rsidRPr="006A0E87">
        <w:rPr>
          <w:rStyle w:val="apple-converted-space"/>
          <w:rFonts w:ascii="Times New Roman" w:hAnsi="Times New Roman"/>
          <w:sz w:val="24"/>
          <w:szCs w:val="24"/>
        </w:rPr>
        <w:t xml:space="preserve"> [An update on this campaign is available from the </w:t>
      </w:r>
      <w:hyperlink r:id="rId43" w:history="1">
        <w:r w:rsidRPr="006A0E87">
          <w:rPr>
            <w:rStyle w:val="Hyperlink"/>
            <w:rFonts w:ascii="Times New Roman" w:hAnsi="Times New Roman"/>
            <w:sz w:val="24"/>
            <w:szCs w:val="24"/>
          </w:rPr>
          <w:t>District Dispatch</w:t>
        </w:r>
      </w:hyperlink>
      <w:r w:rsidRPr="006A0E87">
        <w:rPr>
          <w:rStyle w:val="apple-converted-space"/>
          <w:rFonts w:ascii="Times New Roman" w:hAnsi="Times New Roman"/>
          <w:sz w:val="24"/>
          <w:szCs w:val="24"/>
        </w:rPr>
        <w:t>; in short, from the</w:t>
      </w:r>
      <w:r>
        <w:rPr>
          <w:rStyle w:val="apple-converted-space"/>
          <w:rFonts w:ascii="Times New Roman" w:hAnsi="Times New Roman"/>
          <w:sz w:val="24"/>
          <w:szCs w:val="24"/>
        </w:rPr>
        <w:t xml:space="preserve"> news</w:t>
      </w:r>
      <w:r w:rsidRPr="006A0E87">
        <w:rPr>
          <w:rStyle w:val="apple-converted-space"/>
          <w:rFonts w:ascii="Times New Roman" w:hAnsi="Times New Roman"/>
          <w:sz w:val="24"/>
          <w:szCs w:val="24"/>
        </w:rPr>
        <w:t xml:space="preserve"> article</w:t>
      </w:r>
      <w:r>
        <w:rPr>
          <w:rStyle w:val="apple-converted-space"/>
          <w:rFonts w:ascii="Times New Roman" w:hAnsi="Times New Roman"/>
          <w:sz w:val="24"/>
          <w:szCs w:val="24"/>
        </w:rPr>
        <w:t xml:space="preserve">, “[The </w:t>
      </w:r>
      <w:r>
        <w:rPr>
          <w:rStyle w:val="apple-converted-space"/>
          <w:rFonts w:ascii="Times New Roman" w:hAnsi="Times New Roman"/>
          <w:sz w:val="24"/>
          <w:szCs w:val="24"/>
        </w:rPr>
        <w:lastRenderedPageBreak/>
        <w:t xml:space="preserve">campaign] </w:t>
      </w:r>
      <w:r w:rsidRPr="006A0E87">
        <w:rPr>
          <w:rFonts w:ascii="Times New Roman" w:eastAsia="Times New Roman" w:hAnsi="Times New Roman" w:cs="Times New Roman"/>
          <w:sz w:val="24"/>
          <w:szCs w:val="24"/>
        </w:rPr>
        <w:t>has placed LSTA and IA</w:t>
      </w:r>
      <w:bookmarkStart w:id="0" w:name="_GoBack"/>
      <w:bookmarkEnd w:id="0"/>
      <w:r w:rsidRPr="006A0E87">
        <w:rPr>
          <w:rFonts w:ascii="Times New Roman" w:eastAsia="Times New Roman" w:hAnsi="Times New Roman" w:cs="Times New Roman"/>
          <w:sz w:val="24"/>
          <w:szCs w:val="24"/>
        </w:rPr>
        <w:t>L in the strongest possible position for this stage of the appropriations cycle, which will continue into the fall.</w:t>
      </w:r>
      <w:r>
        <w:rPr>
          <w:rFonts w:ascii="Times New Roman" w:eastAsia="Times New Roman" w:hAnsi="Times New Roman" w:cs="Times New Roman"/>
          <w:sz w:val="24"/>
          <w:szCs w:val="24"/>
        </w:rPr>
        <w:t>”</w:t>
      </w:r>
      <w:r w:rsidR="00344EB1" w:rsidRPr="006A0E87">
        <w:rPr>
          <w:rStyle w:val="apple-converted-space"/>
          <w:rFonts w:ascii="Times New Roman" w:hAnsi="Times New Roman"/>
          <w:sz w:val="24"/>
          <w:szCs w:val="24"/>
        </w:rPr>
        <w:t>]</w:t>
      </w:r>
    </w:p>
    <w:p w14:paraId="24C8300B" w14:textId="77777777" w:rsidR="0088507C" w:rsidRPr="0006576A" w:rsidRDefault="0088507C" w:rsidP="0088507C">
      <w:pPr>
        <w:pStyle w:val="p1"/>
        <w:numPr>
          <w:ilvl w:val="0"/>
          <w:numId w:val="20"/>
        </w:numPr>
        <w:spacing w:after="120"/>
        <w:ind w:left="2160"/>
        <w:rPr>
          <w:rFonts w:ascii="Times New Roman" w:hAnsi="Times New Roman"/>
          <w:sz w:val="24"/>
          <w:szCs w:val="24"/>
        </w:rPr>
      </w:pPr>
      <w:r w:rsidRPr="00CF5FB6">
        <w:rPr>
          <w:rStyle w:val="s1"/>
          <w:rFonts w:ascii="Times New Roman" w:hAnsi="Times New Roman"/>
          <w:sz w:val="24"/>
          <w:szCs w:val="24"/>
        </w:rPr>
        <w:t>Updates</w:t>
      </w:r>
      <w:r w:rsidRPr="0006576A">
        <w:rPr>
          <w:rStyle w:val="s1"/>
          <w:rFonts w:ascii="Times New Roman" w:hAnsi="Times New Roman"/>
          <w:sz w:val="24"/>
          <w:szCs w:val="24"/>
        </w:rPr>
        <w:t xml:space="preserve"> to the FCC privacy rules approved under the Obama administration in October 2016 were repealed. The new resolution allows internet service providers to collect user information and sell it to advertisers without having to obtain the user’s consent.</w:t>
      </w:r>
      <w:r w:rsidRPr="0006576A">
        <w:rPr>
          <w:rStyle w:val="apple-converted-space"/>
          <w:rFonts w:ascii="Times New Roman" w:hAnsi="Times New Roman"/>
          <w:sz w:val="24"/>
          <w:szCs w:val="24"/>
        </w:rPr>
        <w:t> </w:t>
      </w:r>
    </w:p>
    <w:p w14:paraId="44331768" w14:textId="36187531" w:rsidR="0088507C" w:rsidRDefault="0088507C" w:rsidP="005347B7">
      <w:pPr>
        <w:pStyle w:val="p1"/>
        <w:numPr>
          <w:ilvl w:val="0"/>
          <w:numId w:val="20"/>
        </w:numPr>
        <w:spacing w:after="120"/>
        <w:ind w:left="2160"/>
        <w:rPr>
          <w:rStyle w:val="s1"/>
          <w:rFonts w:ascii="Times New Roman" w:hAnsi="Times New Roman"/>
          <w:sz w:val="24"/>
          <w:szCs w:val="24"/>
        </w:rPr>
      </w:pPr>
      <w:r>
        <w:rPr>
          <w:rStyle w:val="s1"/>
          <w:rFonts w:ascii="Times New Roman" w:hAnsi="Times New Roman"/>
          <w:sz w:val="24"/>
          <w:szCs w:val="24"/>
        </w:rPr>
        <w:t>A</w:t>
      </w:r>
      <w:r w:rsidRPr="0006576A">
        <w:rPr>
          <w:rStyle w:val="s1"/>
          <w:rFonts w:ascii="Times New Roman" w:hAnsi="Times New Roman"/>
          <w:sz w:val="24"/>
          <w:szCs w:val="24"/>
        </w:rPr>
        <w:t xml:space="preserve"> bill </w:t>
      </w:r>
      <w:r>
        <w:rPr>
          <w:rStyle w:val="s1"/>
          <w:rFonts w:ascii="Times New Roman" w:hAnsi="Times New Roman"/>
          <w:sz w:val="24"/>
          <w:szCs w:val="24"/>
        </w:rPr>
        <w:t xml:space="preserve">has been proposed </w:t>
      </w:r>
      <w:r w:rsidRPr="0006576A">
        <w:rPr>
          <w:rStyle w:val="s1"/>
          <w:rFonts w:ascii="Times New Roman" w:hAnsi="Times New Roman"/>
          <w:sz w:val="24"/>
          <w:szCs w:val="24"/>
        </w:rPr>
        <w:t>that would give the President oversight of appointing the Register of Copyrights</w:t>
      </w:r>
      <w:r>
        <w:rPr>
          <w:rStyle w:val="s1"/>
          <w:rFonts w:ascii="Times New Roman" w:hAnsi="Times New Roman"/>
          <w:sz w:val="24"/>
          <w:szCs w:val="24"/>
        </w:rPr>
        <w:t xml:space="preserve"> (c</w:t>
      </w:r>
      <w:r w:rsidRPr="0006576A">
        <w:rPr>
          <w:rStyle w:val="s1"/>
          <w:rFonts w:ascii="Times New Roman" w:hAnsi="Times New Roman"/>
          <w:sz w:val="24"/>
          <w:szCs w:val="24"/>
        </w:rPr>
        <w:t xml:space="preserve">urrently the </w:t>
      </w:r>
      <w:r>
        <w:rPr>
          <w:rStyle w:val="s1"/>
          <w:rFonts w:ascii="Times New Roman" w:hAnsi="Times New Roman"/>
          <w:sz w:val="24"/>
          <w:szCs w:val="24"/>
        </w:rPr>
        <w:t xml:space="preserve">responsibility </w:t>
      </w:r>
      <w:r w:rsidRPr="0006576A">
        <w:rPr>
          <w:rStyle w:val="s1"/>
          <w:rFonts w:ascii="Times New Roman" w:hAnsi="Times New Roman"/>
          <w:sz w:val="24"/>
          <w:szCs w:val="24"/>
        </w:rPr>
        <w:t>of the Librarian of Congress</w:t>
      </w:r>
      <w:r>
        <w:rPr>
          <w:rStyle w:val="s1"/>
          <w:rFonts w:ascii="Times New Roman" w:hAnsi="Times New Roman"/>
          <w:sz w:val="24"/>
          <w:szCs w:val="24"/>
        </w:rPr>
        <w:t>)</w:t>
      </w:r>
      <w:r w:rsidRPr="0006576A">
        <w:rPr>
          <w:rStyle w:val="s1"/>
          <w:rFonts w:ascii="Times New Roman" w:hAnsi="Times New Roman"/>
          <w:sz w:val="24"/>
          <w:szCs w:val="24"/>
        </w:rPr>
        <w:t xml:space="preserve">. </w:t>
      </w:r>
      <w:r>
        <w:rPr>
          <w:rStyle w:val="s1"/>
          <w:rFonts w:ascii="Times New Roman" w:hAnsi="Times New Roman"/>
          <w:sz w:val="24"/>
          <w:szCs w:val="24"/>
        </w:rPr>
        <w:t xml:space="preserve">The </w:t>
      </w:r>
      <w:r w:rsidRPr="0006576A">
        <w:rPr>
          <w:rStyle w:val="s1"/>
          <w:rFonts w:ascii="Times New Roman" w:hAnsi="Times New Roman"/>
          <w:sz w:val="24"/>
          <w:szCs w:val="24"/>
        </w:rPr>
        <w:t xml:space="preserve">Library Copyright Alliance </w:t>
      </w:r>
      <w:r>
        <w:rPr>
          <w:rStyle w:val="s1"/>
          <w:rFonts w:ascii="Times New Roman" w:hAnsi="Times New Roman"/>
          <w:sz w:val="24"/>
          <w:szCs w:val="24"/>
        </w:rPr>
        <w:t>opposes this action</w:t>
      </w:r>
      <w:r w:rsidRPr="0006576A">
        <w:rPr>
          <w:rStyle w:val="s1"/>
          <w:rFonts w:ascii="Times New Roman" w:hAnsi="Times New Roman"/>
          <w:sz w:val="24"/>
          <w:szCs w:val="24"/>
        </w:rPr>
        <w:t xml:space="preserve"> because it would politicize the appointment, slow action in modernizing the Copyright Office, and decrease accountability due to a proposed 10-year term.</w:t>
      </w:r>
    </w:p>
    <w:p w14:paraId="466174B3" w14:textId="2D64755E" w:rsidR="00B529D7" w:rsidRPr="00B529D7" w:rsidRDefault="00B529D7" w:rsidP="00BB1E5D">
      <w:pPr>
        <w:pStyle w:val="ListParagraph"/>
        <w:numPr>
          <w:ilvl w:val="0"/>
          <w:numId w:val="20"/>
        </w:numPr>
        <w:spacing w:before="120" w:after="120" w:line="240" w:lineRule="auto"/>
        <w:ind w:left="2160"/>
        <w:contextualSpacing w:val="0"/>
        <w:rPr>
          <w:rFonts w:ascii="Times New Roman" w:hAnsi="Times New Roman" w:cs="Times New Roman"/>
          <w:sz w:val="24"/>
          <w:szCs w:val="24"/>
        </w:rPr>
      </w:pPr>
      <w:r w:rsidRPr="002E5B71">
        <w:rPr>
          <w:rFonts w:ascii="Times New Roman" w:hAnsi="Times New Roman" w:cs="Times New Roman"/>
          <w:sz w:val="24"/>
          <w:szCs w:val="24"/>
        </w:rPr>
        <w:t>The FCC voted on May 18, 2017 to roll back Obama-era net neutrality regulations put in place in 2015.</w:t>
      </w:r>
    </w:p>
    <w:p w14:paraId="5148063F" w14:textId="63627676" w:rsidR="003B30A2" w:rsidRDefault="006C6387" w:rsidP="00BB1E5D">
      <w:pPr>
        <w:pStyle w:val="ListParagraph"/>
        <w:numPr>
          <w:ilvl w:val="0"/>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Medical</w:t>
      </w:r>
      <w:r w:rsidR="000C5D4F">
        <w:rPr>
          <w:rFonts w:ascii="Times New Roman" w:hAnsi="Times New Roman" w:cs="Times New Roman"/>
          <w:sz w:val="24"/>
          <w:szCs w:val="24"/>
        </w:rPr>
        <w:t>ly-related</w:t>
      </w:r>
      <w:r>
        <w:rPr>
          <w:rFonts w:ascii="Times New Roman" w:hAnsi="Times New Roman" w:cs="Times New Roman"/>
          <w:sz w:val="24"/>
          <w:szCs w:val="24"/>
        </w:rPr>
        <w:t xml:space="preserve"> legislative action</w:t>
      </w:r>
      <w:r w:rsidR="00877C4D">
        <w:rPr>
          <w:rFonts w:ascii="Times New Roman" w:hAnsi="Times New Roman" w:cs="Times New Roman"/>
          <w:sz w:val="24"/>
          <w:szCs w:val="24"/>
        </w:rPr>
        <w:t xml:space="preserve"> and news</w:t>
      </w:r>
      <w:r>
        <w:rPr>
          <w:rFonts w:ascii="Times New Roman" w:hAnsi="Times New Roman" w:cs="Times New Roman"/>
          <w:sz w:val="24"/>
          <w:szCs w:val="24"/>
        </w:rPr>
        <w:t xml:space="preserve"> (incl. MLA and AAHSL):</w:t>
      </w:r>
    </w:p>
    <w:p w14:paraId="2353BBEF" w14:textId="77777777" w:rsidR="006E2A06" w:rsidRPr="003C511F" w:rsidRDefault="006E2A06" w:rsidP="00BB1E5D">
      <w:pPr>
        <w:pStyle w:val="ListParagraph"/>
        <w:numPr>
          <w:ilvl w:val="0"/>
          <w:numId w:val="7"/>
        </w:numPr>
        <w:spacing w:before="120" w:after="120" w:line="240" w:lineRule="auto"/>
        <w:contextualSpacing w:val="0"/>
        <w:rPr>
          <w:rFonts w:ascii="Times New Roman" w:hAnsi="Times New Roman" w:cs="Times New Roman"/>
          <w:sz w:val="24"/>
          <w:szCs w:val="24"/>
        </w:rPr>
      </w:pPr>
      <w:r w:rsidRPr="003C511F">
        <w:rPr>
          <w:rFonts w:ascii="Times New Roman" w:hAnsi="Times New Roman" w:cs="Times New Roman"/>
          <w:sz w:val="24"/>
          <w:szCs w:val="24"/>
        </w:rPr>
        <w:t>The new NLM Strategic Plan includes four central themes:</w:t>
      </w:r>
    </w:p>
    <w:p w14:paraId="5E5D7A57" w14:textId="77777777" w:rsidR="006E2A06" w:rsidRPr="003C511F" w:rsidRDefault="006E2A06" w:rsidP="006E2A06">
      <w:pPr>
        <w:pStyle w:val="ListParagraph"/>
        <w:numPr>
          <w:ilvl w:val="0"/>
          <w:numId w:val="9"/>
        </w:numPr>
        <w:spacing w:after="120" w:line="240" w:lineRule="auto"/>
        <w:ind w:left="2880"/>
        <w:rPr>
          <w:rFonts w:ascii="Times New Roman" w:hAnsi="Times New Roman" w:cs="Times New Roman"/>
          <w:sz w:val="24"/>
          <w:szCs w:val="24"/>
        </w:rPr>
      </w:pPr>
      <w:r w:rsidRPr="003C511F">
        <w:rPr>
          <w:rFonts w:ascii="Times New Roman" w:hAnsi="Times New Roman" w:cs="Times New Roman"/>
          <w:sz w:val="24"/>
          <w:szCs w:val="24"/>
        </w:rPr>
        <w:t>Role of NLM in advancing data science, open science, and biomedical informatics;</w:t>
      </w:r>
    </w:p>
    <w:p w14:paraId="432B567D" w14:textId="77777777" w:rsidR="006E2A06" w:rsidRDefault="006E2A06" w:rsidP="006E2A06">
      <w:pPr>
        <w:pStyle w:val="ListParagraph"/>
        <w:numPr>
          <w:ilvl w:val="0"/>
          <w:numId w:val="9"/>
        </w:numPr>
        <w:spacing w:after="120" w:line="240" w:lineRule="auto"/>
        <w:ind w:left="2880"/>
        <w:rPr>
          <w:rFonts w:ascii="Times New Roman" w:hAnsi="Times New Roman" w:cs="Times New Roman"/>
          <w:sz w:val="24"/>
          <w:szCs w:val="24"/>
        </w:rPr>
      </w:pPr>
      <w:r w:rsidRPr="003C511F">
        <w:rPr>
          <w:rFonts w:ascii="Times New Roman" w:hAnsi="Times New Roman" w:cs="Times New Roman"/>
          <w:sz w:val="24"/>
          <w:szCs w:val="24"/>
        </w:rPr>
        <w:t>Role of NLM in advancing biomedical discovery and translational science;</w:t>
      </w:r>
    </w:p>
    <w:p w14:paraId="70A1CF0D" w14:textId="77777777" w:rsidR="006E2A06" w:rsidRDefault="006E2A06" w:rsidP="006E2A06">
      <w:pPr>
        <w:pStyle w:val="ListParagraph"/>
        <w:numPr>
          <w:ilvl w:val="0"/>
          <w:numId w:val="9"/>
        </w:numPr>
        <w:spacing w:after="120" w:line="240" w:lineRule="auto"/>
        <w:ind w:left="2880"/>
        <w:rPr>
          <w:rFonts w:ascii="Times New Roman" w:hAnsi="Times New Roman" w:cs="Times New Roman"/>
          <w:sz w:val="24"/>
          <w:szCs w:val="24"/>
        </w:rPr>
      </w:pPr>
      <w:r w:rsidRPr="003C511F">
        <w:rPr>
          <w:rFonts w:ascii="Times New Roman" w:hAnsi="Times New Roman" w:cs="Times New Roman"/>
          <w:sz w:val="24"/>
          <w:szCs w:val="24"/>
        </w:rPr>
        <w:t>Role of the NLM in supporting the public’s health: clinical systems, public health systems and services, and personal health; and,</w:t>
      </w:r>
    </w:p>
    <w:p w14:paraId="0A91172B" w14:textId="77777777" w:rsidR="006E2A06" w:rsidRPr="003C511F" w:rsidRDefault="006E2A06" w:rsidP="006E2A06">
      <w:pPr>
        <w:pStyle w:val="ListParagraph"/>
        <w:numPr>
          <w:ilvl w:val="0"/>
          <w:numId w:val="9"/>
        </w:numPr>
        <w:spacing w:after="120" w:line="240" w:lineRule="auto"/>
        <w:ind w:left="2880"/>
        <w:rPr>
          <w:rFonts w:ascii="Times New Roman" w:hAnsi="Times New Roman" w:cs="Times New Roman"/>
          <w:sz w:val="24"/>
          <w:szCs w:val="24"/>
        </w:rPr>
      </w:pPr>
      <w:r w:rsidRPr="003C511F">
        <w:rPr>
          <w:rFonts w:ascii="Times New Roman" w:hAnsi="Times New Roman" w:cs="Times New Roman"/>
          <w:sz w:val="24"/>
          <w:szCs w:val="24"/>
        </w:rPr>
        <w:t>Role of NLM in building collections to support discovery and health in the 21st century.</w:t>
      </w:r>
    </w:p>
    <w:p w14:paraId="7B328065" w14:textId="77777777" w:rsidR="006E2A06" w:rsidRPr="003C511F" w:rsidRDefault="006E2A06" w:rsidP="006E2A06">
      <w:pPr>
        <w:spacing w:after="120" w:line="240" w:lineRule="auto"/>
        <w:ind w:left="2160"/>
        <w:rPr>
          <w:rFonts w:ascii="Times New Roman" w:hAnsi="Times New Roman" w:cs="Times New Roman"/>
          <w:sz w:val="24"/>
          <w:szCs w:val="24"/>
        </w:rPr>
      </w:pPr>
      <w:r w:rsidRPr="003C511F">
        <w:rPr>
          <w:rFonts w:ascii="Times New Roman" w:hAnsi="Times New Roman" w:cs="Times New Roman"/>
          <w:sz w:val="24"/>
          <w:szCs w:val="24"/>
        </w:rPr>
        <w:t xml:space="preserve">MLA and AAHSL have filed </w:t>
      </w:r>
      <w:hyperlink r:id="rId44" w:history="1">
        <w:r w:rsidRPr="003C511F">
          <w:rPr>
            <w:rFonts w:ascii="Times New Roman" w:hAnsi="Times New Roman" w:cs="Times New Roman"/>
            <w:color w:val="042EEE"/>
            <w:sz w:val="24"/>
            <w:szCs w:val="24"/>
            <w:u w:val="single"/>
          </w:rPr>
          <w:t>comments</w:t>
        </w:r>
      </w:hyperlink>
      <w:r w:rsidRPr="003C511F">
        <w:rPr>
          <w:rFonts w:ascii="Times New Roman" w:hAnsi="Times New Roman" w:cs="Times New Roman"/>
          <w:sz w:val="24"/>
          <w:szCs w:val="24"/>
        </w:rPr>
        <w:t xml:space="preserve"> in support of this new plan.</w:t>
      </w:r>
    </w:p>
    <w:p w14:paraId="5B74903C" w14:textId="77777777" w:rsidR="006E2A06" w:rsidRPr="003C511F" w:rsidRDefault="006E2A06" w:rsidP="006E2A06">
      <w:pPr>
        <w:pStyle w:val="ListParagraph"/>
        <w:numPr>
          <w:ilvl w:val="0"/>
          <w:numId w:val="10"/>
        </w:numPr>
        <w:spacing w:after="120" w:line="240" w:lineRule="auto"/>
        <w:rPr>
          <w:rFonts w:ascii="Times New Roman" w:hAnsi="Times New Roman" w:cs="Times New Roman"/>
          <w:sz w:val="24"/>
          <w:szCs w:val="24"/>
        </w:rPr>
      </w:pPr>
      <w:r w:rsidRPr="003C511F">
        <w:rPr>
          <w:rFonts w:ascii="Times New Roman" w:hAnsi="Times New Roman" w:cs="Times New Roman"/>
          <w:sz w:val="24"/>
          <w:szCs w:val="24"/>
        </w:rPr>
        <w:t>The MLA and AAHSL made</w:t>
      </w:r>
      <w:r w:rsidRPr="00344BB9">
        <w:rPr>
          <w:rFonts w:ascii="Times New Roman" w:hAnsi="Times New Roman" w:cs="Times New Roman"/>
          <w:color w:val="000000" w:themeColor="text1"/>
          <w:sz w:val="24"/>
          <w:szCs w:val="24"/>
        </w:rPr>
        <w:t xml:space="preserve"> recommendations </w:t>
      </w:r>
      <w:r w:rsidRPr="003C511F">
        <w:rPr>
          <w:rFonts w:ascii="Times New Roman" w:hAnsi="Times New Roman" w:cs="Times New Roman"/>
          <w:sz w:val="24"/>
          <w:szCs w:val="24"/>
        </w:rPr>
        <w:t>to the NIH regarding data management practices in response to the NIH request for info</w:t>
      </w:r>
      <w:r>
        <w:rPr>
          <w:rFonts w:ascii="Times New Roman" w:hAnsi="Times New Roman" w:cs="Times New Roman"/>
          <w:sz w:val="24"/>
          <w:szCs w:val="24"/>
        </w:rPr>
        <w:t>rmation (RFI) made in late 2016</w:t>
      </w:r>
      <w:r w:rsidRPr="003C511F">
        <w:rPr>
          <w:rFonts w:ascii="Times New Roman" w:hAnsi="Times New Roman" w:cs="Times New Roman"/>
          <w:sz w:val="24"/>
          <w:szCs w:val="24"/>
        </w:rPr>
        <w:t>:</w:t>
      </w:r>
    </w:p>
    <w:p w14:paraId="21CE3D38" w14:textId="08F43B49" w:rsidR="006E2A06" w:rsidRPr="003C511F" w:rsidRDefault="00E1632A" w:rsidP="0008035B">
      <w:pPr>
        <w:numPr>
          <w:ilvl w:val="0"/>
          <w:numId w:val="22"/>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2A06" w:rsidRPr="003C511F">
        <w:rPr>
          <w:rFonts w:ascii="Times New Roman" w:eastAsia="Times New Roman" w:hAnsi="Times New Roman" w:cs="Times New Roman"/>
          <w:sz w:val="24"/>
          <w:szCs w:val="24"/>
        </w:rPr>
        <w:t xml:space="preserve"> 12-month embargo, and making that data available for 10 years</w:t>
      </w:r>
      <w:r>
        <w:rPr>
          <w:rFonts w:ascii="Times New Roman" w:eastAsia="Times New Roman" w:hAnsi="Times New Roman" w:cs="Times New Roman"/>
          <w:sz w:val="24"/>
          <w:szCs w:val="24"/>
        </w:rPr>
        <w:t>;</w:t>
      </w:r>
    </w:p>
    <w:p w14:paraId="000F44A5" w14:textId="51D68C1A" w:rsidR="006E2A06" w:rsidRPr="003C511F" w:rsidRDefault="00E1632A" w:rsidP="0008035B">
      <w:pPr>
        <w:numPr>
          <w:ilvl w:val="0"/>
          <w:numId w:val="22"/>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E2A06" w:rsidRPr="003C511F">
        <w:rPr>
          <w:rFonts w:ascii="Times New Roman" w:eastAsia="Times New Roman" w:hAnsi="Times New Roman" w:cs="Times New Roman"/>
          <w:sz w:val="24"/>
          <w:szCs w:val="24"/>
        </w:rPr>
        <w:t>tilizing publicly available databases</w:t>
      </w:r>
      <w:r>
        <w:rPr>
          <w:rFonts w:ascii="Times New Roman" w:eastAsia="Times New Roman" w:hAnsi="Times New Roman" w:cs="Times New Roman"/>
          <w:sz w:val="24"/>
          <w:szCs w:val="24"/>
        </w:rPr>
        <w:t>;</w:t>
      </w:r>
    </w:p>
    <w:p w14:paraId="64C9235D" w14:textId="2693CB98" w:rsidR="006E2A06" w:rsidRPr="003C511F" w:rsidRDefault="00E1632A" w:rsidP="0008035B">
      <w:pPr>
        <w:numPr>
          <w:ilvl w:val="0"/>
          <w:numId w:val="22"/>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2A06" w:rsidRPr="003C511F">
        <w:rPr>
          <w:rFonts w:ascii="Times New Roman" w:eastAsia="Times New Roman" w:hAnsi="Times New Roman" w:cs="Times New Roman"/>
          <w:sz w:val="24"/>
          <w:szCs w:val="24"/>
        </w:rPr>
        <w:t>ssessing the outcome and relevance of the 2013 RFI (NOT-HG-13-011) on the development and implementation of an NIH Data Catalog as part of the overall Big Data to Knowledge (BD2K) Initiative</w:t>
      </w:r>
      <w:r>
        <w:rPr>
          <w:rFonts w:ascii="Times New Roman" w:eastAsia="Times New Roman" w:hAnsi="Times New Roman" w:cs="Times New Roman"/>
          <w:sz w:val="24"/>
          <w:szCs w:val="24"/>
        </w:rPr>
        <w:t>;</w:t>
      </w:r>
    </w:p>
    <w:p w14:paraId="135E942F" w14:textId="01153854" w:rsidR="006E2A06" w:rsidRPr="003C511F" w:rsidRDefault="00E1632A" w:rsidP="0008035B">
      <w:pPr>
        <w:numPr>
          <w:ilvl w:val="0"/>
          <w:numId w:val="22"/>
        </w:num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E2A06" w:rsidRPr="003C511F">
        <w:rPr>
          <w:rFonts w:ascii="Times New Roman" w:eastAsia="Times New Roman" w:hAnsi="Times New Roman" w:cs="Times New Roman"/>
          <w:sz w:val="24"/>
          <w:szCs w:val="24"/>
        </w:rPr>
        <w:t xml:space="preserve">inking ORCID to datasets via a unique </w:t>
      </w:r>
      <w:r>
        <w:rPr>
          <w:rFonts w:ascii="Times New Roman" w:eastAsia="Times New Roman" w:hAnsi="Times New Roman" w:cs="Times New Roman"/>
          <w:sz w:val="24"/>
          <w:szCs w:val="24"/>
        </w:rPr>
        <w:t>identifier; and,</w:t>
      </w:r>
    </w:p>
    <w:p w14:paraId="2A7D4884" w14:textId="571223B4" w:rsidR="006E2A06" w:rsidRDefault="00E1632A" w:rsidP="0008035B">
      <w:pPr>
        <w:numPr>
          <w:ilvl w:val="0"/>
          <w:numId w:val="22"/>
        </w:numPr>
        <w:spacing w:after="12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E2A06" w:rsidRPr="003C511F">
        <w:rPr>
          <w:rFonts w:ascii="Times New Roman" w:eastAsia="Times New Roman" w:hAnsi="Times New Roman" w:cs="Times New Roman"/>
          <w:sz w:val="24"/>
          <w:szCs w:val="24"/>
        </w:rPr>
        <w:t xml:space="preserve">inking to </w:t>
      </w:r>
      <w:proofErr w:type="spellStart"/>
      <w:r w:rsidR="006E2A06" w:rsidRPr="003C511F">
        <w:rPr>
          <w:rFonts w:ascii="Times New Roman" w:eastAsia="Times New Roman" w:hAnsi="Times New Roman" w:cs="Times New Roman"/>
          <w:sz w:val="24"/>
          <w:szCs w:val="24"/>
        </w:rPr>
        <w:t>eRA</w:t>
      </w:r>
      <w:proofErr w:type="spellEnd"/>
      <w:r w:rsidR="006E2A06" w:rsidRPr="003C511F">
        <w:rPr>
          <w:rFonts w:ascii="Times New Roman" w:eastAsia="Times New Roman" w:hAnsi="Times New Roman" w:cs="Times New Roman"/>
          <w:sz w:val="24"/>
          <w:szCs w:val="24"/>
        </w:rPr>
        <w:t xml:space="preserve"> Commons accounts (</w:t>
      </w:r>
      <w:proofErr w:type="gramStart"/>
      <w:r w:rsidR="006E2A06" w:rsidRPr="003C511F">
        <w:rPr>
          <w:rFonts w:ascii="Times New Roman" w:eastAsia="Times New Roman" w:hAnsi="Times New Roman" w:cs="Times New Roman"/>
          <w:sz w:val="24"/>
          <w:szCs w:val="24"/>
        </w:rPr>
        <w:t>similar to</w:t>
      </w:r>
      <w:proofErr w:type="gramEnd"/>
      <w:r w:rsidR="006E2A06" w:rsidRPr="003C511F">
        <w:rPr>
          <w:rFonts w:ascii="Times New Roman" w:eastAsia="Times New Roman" w:hAnsi="Times New Roman" w:cs="Times New Roman"/>
          <w:sz w:val="24"/>
          <w:szCs w:val="24"/>
        </w:rPr>
        <w:t xml:space="preserve"> PMCID)</w:t>
      </w:r>
      <w:r>
        <w:rPr>
          <w:rFonts w:ascii="Times New Roman" w:eastAsia="Times New Roman" w:hAnsi="Times New Roman" w:cs="Times New Roman"/>
          <w:sz w:val="24"/>
          <w:szCs w:val="24"/>
        </w:rPr>
        <w:t>.</w:t>
      </w:r>
    </w:p>
    <w:p w14:paraId="28BBC7C7" w14:textId="60F081A8" w:rsidR="00E93C66" w:rsidRPr="00E93C66" w:rsidRDefault="00E93C66" w:rsidP="00B529D7">
      <w:pPr>
        <w:pStyle w:val="ListParagraph"/>
        <w:numPr>
          <w:ilvl w:val="0"/>
          <w:numId w:val="18"/>
        </w:numPr>
        <w:spacing w:after="120" w:line="240" w:lineRule="auto"/>
        <w:ind w:left="2160"/>
        <w:contextualSpacing w:val="0"/>
        <w:rPr>
          <w:rFonts w:ascii="Times New Roman" w:hAnsi="Times New Roman" w:cs="Times New Roman"/>
          <w:sz w:val="24"/>
          <w:szCs w:val="24"/>
        </w:rPr>
      </w:pPr>
      <w:r w:rsidRPr="002E5B71">
        <w:rPr>
          <w:rFonts w:ascii="Times New Roman" w:hAnsi="Times New Roman" w:cs="Times New Roman"/>
          <w:sz w:val="24"/>
          <w:szCs w:val="24"/>
        </w:rPr>
        <w:t>MLA and AAHSL recommended funding for the NLM of at least $412.1 million in FY18.</w:t>
      </w:r>
    </w:p>
    <w:p w14:paraId="14CA291C" w14:textId="6DD74674" w:rsidR="006C6387" w:rsidRDefault="006C6387" w:rsidP="00BB1E5D">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Library</w:t>
      </w:r>
      <w:r w:rsidR="000C5D4F">
        <w:rPr>
          <w:rFonts w:ascii="Times New Roman" w:hAnsi="Times New Roman" w:cs="Times New Roman"/>
          <w:sz w:val="24"/>
          <w:szCs w:val="24"/>
        </w:rPr>
        <w:t>-related</w:t>
      </w:r>
      <w:r>
        <w:rPr>
          <w:rFonts w:ascii="Times New Roman" w:hAnsi="Times New Roman" w:cs="Times New Roman"/>
          <w:sz w:val="24"/>
          <w:szCs w:val="24"/>
        </w:rPr>
        <w:t xml:space="preserve"> legislative action</w:t>
      </w:r>
      <w:r w:rsidR="00E1632A">
        <w:rPr>
          <w:rFonts w:ascii="Times New Roman" w:hAnsi="Times New Roman" w:cs="Times New Roman"/>
          <w:sz w:val="24"/>
          <w:szCs w:val="24"/>
        </w:rPr>
        <w:t xml:space="preserve"> and news</w:t>
      </w:r>
      <w:r>
        <w:rPr>
          <w:rFonts w:ascii="Times New Roman" w:hAnsi="Times New Roman" w:cs="Times New Roman"/>
          <w:sz w:val="24"/>
          <w:szCs w:val="24"/>
        </w:rPr>
        <w:t xml:space="preserve"> (incl. ALA</w:t>
      </w:r>
      <w:r w:rsidR="00C84E70">
        <w:rPr>
          <w:rFonts w:ascii="Times New Roman" w:hAnsi="Times New Roman" w:cs="Times New Roman"/>
          <w:sz w:val="24"/>
          <w:szCs w:val="24"/>
        </w:rPr>
        <w:t xml:space="preserve"> and ACRL</w:t>
      </w:r>
      <w:r>
        <w:rPr>
          <w:rFonts w:ascii="Times New Roman" w:hAnsi="Times New Roman" w:cs="Times New Roman"/>
          <w:sz w:val="24"/>
          <w:szCs w:val="24"/>
        </w:rPr>
        <w:t>):</w:t>
      </w:r>
    </w:p>
    <w:p w14:paraId="2C7D89BD" w14:textId="60DCDA33" w:rsidR="00D366FB" w:rsidRPr="008B4CFA" w:rsidRDefault="00D366FB" w:rsidP="00DA522C">
      <w:pPr>
        <w:pStyle w:val="ListParagraph"/>
        <w:numPr>
          <w:ilvl w:val="1"/>
          <w:numId w:val="2"/>
        </w:numPr>
        <w:spacing w:after="120" w:line="240" w:lineRule="auto"/>
        <w:rPr>
          <w:rFonts w:ascii="Times New Roman" w:hAnsi="Times New Roman" w:cs="Times New Roman"/>
          <w:sz w:val="24"/>
          <w:szCs w:val="24"/>
        </w:rPr>
      </w:pPr>
      <w:r w:rsidRPr="008B4CFA">
        <w:rPr>
          <w:rFonts w:ascii="Times New Roman" w:hAnsi="Times New Roman" w:cs="Times New Roman"/>
          <w:sz w:val="24"/>
          <w:szCs w:val="24"/>
        </w:rPr>
        <w:lastRenderedPageBreak/>
        <w:t xml:space="preserve">ALA submitted </w:t>
      </w:r>
      <w:r w:rsidR="008B4CFA" w:rsidRPr="008B4CFA">
        <w:rPr>
          <w:rFonts w:ascii="Times New Roman" w:eastAsia="Times New Roman" w:hAnsi="Times New Roman" w:cs="Times New Roman"/>
          <w:sz w:val="24"/>
          <w:szCs w:val="24"/>
        </w:rPr>
        <w:t xml:space="preserve">a </w:t>
      </w:r>
      <w:r w:rsidR="008B4CFA" w:rsidRPr="00344BB9">
        <w:rPr>
          <w:rFonts w:ascii="Times New Roman" w:eastAsia="Times New Roman" w:hAnsi="Times New Roman" w:cs="Times New Roman"/>
          <w:sz w:val="24"/>
          <w:szCs w:val="24"/>
        </w:rPr>
        <w:t>letter</w:t>
      </w:r>
      <w:r w:rsidRPr="008B4CFA">
        <w:rPr>
          <w:rFonts w:ascii="Times New Roman" w:hAnsi="Times New Roman" w:cs="Times New Roman"/>
          <w:sz w:val="24"/>
          <w:szCs w:val="24"/>
        </w:rPr>
        <w:t xml:space="preserve"> to France’s highest court, </w:t>
      </w:r>
      <w:proofErr w:type="spellStart"/>
      <w:r w:rsidRPr="008B4CFA">
        <w:rPr>
          <w:rFonts w:ascii="Times New Roman" w:hAnsi="Times New Roman" w:cs="Times New Roman"/>
          <w:sz w:val="24"/>
          <w:szCs w:val="24"/>
        </w:rPr>
        <w:t>Conseil</w:t>
      </w:r>
      <w:proofErr w:type="spellEnd"/>
      <w:r w:rsidRPr="008B4CFA">
        <w:rPr>
          <w:rFonts w:ascii="Times New Roman" w:hAnsi="Times New Roman" w:cs="Times New Roman"/>
          <w:sz w:val="24"/>
          <w:szCs w:val="24"/>
        </w:rPr>
        <w:t xml:space="preserve"> </w:t>
      </w:r>
      <w:proofErr w:type="spellStart"/>
      <w:r w:rsidRPr="008B4CFA">
        <w:rPr>
          <w:rFonts w:ascii="Times New Roman" w:hAnsi="Times New Roman" w:cs="Times New Roman"/>
          <w:sz w:val="24"/>
          <w:szCs w:val="24"/>
        </w:rPr>
        <w:t>d’État</w:t>
      </w:r>
      <w:proofErr w:type="spellEnd"/>
      <w:r w:rsidRPr="008B4CFA">
        <w:rPr>
          <w:rFonts w:ascii="Times New Roman" w:hAnsi="Times New Roman" w:cs="Times New Roman"/>
          <w:sz w:val="24"/>
          <w:szCs w:val="24"/>
        </w:rPr>
        <w:t>, in response to the ruling on</w:t>
      </w:r>
      <w:r w:rsidR="00CE22BD">
        <w:rPr>
          <w:rFonts w:ascii="Times New Roman" w:hAnsi="Times New Roman" w:cs="Times New Roman"/>
          <w:sz w:val="24"/>
          <w:szCs w:val="24"/>
        </w:rPr>
        <w:t xml:space="preserve"> the “right to be forgotten” in</w:t>
      </w:r>
      <w:r w:rsidRPr="008B4CFA">
        <w:rPr>
          <w:rFonts w:ascii="Times New Roman" w:hAnsi="Times New Roman" w:cs="Times New Roman"/>
          <w:sz w:val="24"/>
          <w:szCs w:val="24"/>
        </w:rPr>
        <w:t xml:space="preserve"> Google searches. ALA supports </w:t>
      </w:r>
      <w:r w:rsidR="008C364E">
        <w:rPr>
          <w:rFonts w:ascii="Times New Roman" w:hAnsi="Times New Roman" w:cs="Times New Roman"/>
          <w:sz w:val="24"/>
          <w:szCs w:val="24"/>
        </w:rPr>
        <w:t xml:space="preserve">international </w:t>
      </w:r>
      <w:r w:rsidRPr="008B4CFA">
        <w:rPr>
          <w:rFonts w:ascii="Times New Roman" w:hAnsi="Times New Roman" w:cs="Times New Roman"/>
          <w:sz w:val="24"/>
          <w:szCs w:val="24"/>
        </w:rPr>
        <w:t>access to search results while delist</w:t>
      </w:r>
      <w:r w:rsidR="008B4CFA" w:rsidRPr="008B4CFA">
        <w:rPr>
          <w:rFonts w:ascii="Times New Roman" w:hAnsi="Times New Roman" w:cs="Times New Roman"/>
          <w:sz w:val="24"/>
          <w:szCs w:val="24"/>
        </w:rPr>
        <w:t>ing results from EU</w:t>
      </w:r>
      <w:r w:rsidRPr="008B4CFA">
        <w:rPr>
          <w:rFonts w:ascii="Times New Roman" w:hAnsi="Times New Roman" w:cs="Times New Roman"/>
          <w:sz w:val="24"/>
          <w:szCs w:val="24"/>
        </w:rPr>
        <w:t xml:space="preserve"> and European Free Trade Association (EFTA) domains of Google, including access to oth</w:t>
      </w:r>
      <w:r w:rsidR="00CE22BD">
        <w:rPr>
          <w:rFonts w:ascii="Times New Roman" w:hAnsi="Times New Roman" w:cs="Times New Roman"/>
          <w:sz w:val="24"/>
          <w:szCs w:val="24"/>
        </w:rPr>
        <w:t>er domains of Google when search</w:t>
      </w:r>
      <w:r w:rsidRPr="008B4CFA">
        <w:rPr>
          <w:rFonts w:ascii="Times New Roman" w:hAnsi="Times New Roman" w:cs="Times New Roman"/>
          <w:sz w:val="24"/>
          <w:szCs w:val="24"/>
        </w:rPr>
        <w:t>ed within the country of the complainant.</w:t>
      </w:r>
    </w:p>
    <w:p w14:paraId="77493598" w14:textId="10F44C30" w:rsidR="008B4CFA" w:rsidRPr="008B4CFA" w:rsidRDefault="008B4CFA" w:rsidP="000C5D4F">
      <w:pPr>
        <w:pStyle w:val="p1"/>
        <w:numPr>
          <w:ilvl w:val="0"/>
          <w:numId w:val="7"/>
        </w:numPr>
        <w:spacing w:after="120"/>
        <w:rPr>
          <w:rFonts w:ascii="Times New Roman" w:hAnsi="Times New Roman"/>
          <w:sz w:val="24"/>
          <w:szCs w:val="24"/>
        </w:rPr>
      </w:pPr>
      <w:r w:rsidRPr="008B4CFA">
        <w:rPr>
          <w:rStyle w:val="s1"/>
          <w:rFonts w:ascii="Times New Roman" w:hAnsi="Times New Roman"/>
          <w:sz w:val="24"/>
          <w:szCs w:val="24"/>
        </w:rPr>
        <w:t xml:space="preserve">The </w:t>
      </w:r>
      <w:r w:rsidRPr="00344BB9">
        <w:rPr>
          <w:rStyle w:val="s2"/>
          <w:rFonts w:ascii="Times New Roman" w:hAnsi="Times New Roman"/>
          <w:color w:val="000000" w:themeColor="text1"/>
          <w:sz w:val="24"/>
          <w:szCs w:val="24"/>
          <w:u w:val="none"/>
        </w:rPr>
        <w:t>Electronic Frontier Foundation</w:t>
      </w:r>
      <w:r w:rsidRPr="00344BB9">
        <w:rPr>
          <w:rStyle w:val="s1"/>
          <w:rFonts w:ascii="Times New Roman" w:hAnsi="Times New Roman"/>
          <w:color w:val="000000" w:themeColor="text1"/>
          <w:sz w:val="24"/>
          <w:szCs w:val="24"/>
        </w:rPr>
        <w:t xml:space="preserve"> </w:t>
      </w:r>
      <w:r w:rsidRPr="008B4CFA">
        <w:rPr>
          <w:rStyle w:val="s1"/>
          <w:rFonts w:ascii="Times New Roman" w:hAnsi="Times New Roman"/>
          <w:sz w:val="24"/>
          <w:szCs w:val="24"/>
        </w:rPr>
        <w:t>drew attention to the following five principles during Copyright Week (Jan 16-20) this year: (1) Building and Defending the Public Domain, (2) You Bought It, You Own It, You Fix It, (3) Transparency and Representation, (4) 21st Century Creators, and (5) Copyright and Free Speech.</w:t>
      </w:r>
    </w:p>
    <w:p w14:paraId="3C9B7E02" w14:textId="1FC05AE9" w:rsidR="007850BB" w:rsidRPr="007850BB" w:rsidRDefault="007850BB" w:rsidP="0088507C">
      <w:pPr>
        <w:pStyle w:val="ListParagraph"/>
        <w:numPr>
          <w:ilvl w:val="0"/>
          <w:numId w:val="19"/>
        </w:numPr>
        <w:spacing w:after="120" w:line="240" w:lineRule="auto"/>
        <w:rPr>
          <w:rFonts w:ascii="Times New Roman" w:hAnsi="Times New Roman" w:cs="Times New Roman"/>
          <w:sz w:val="24"/>
          <w:szCs w:val="24"/>
        </w:rPr>
      </w:pPr>
      <w:r w:rsidRPr="007850BB">
        <w:rPr>
          <w:rFonts w:ascii="Times New Roman" w:hAnsi="Times New Roman" w:cs="Times New Roman"/>
          <w:sz w:val="24"/>
          <w:szCs w:val="24"/>
        </w:rPr>
        <w:t xml:space="preserve">ALA and ARL are among 50 organizations that have signed a </w:t>
      </w:r>
      <w:r w:rsidRPr="00344BB9">
        <w:rPr>
          <w:rFonts w:ascii="Times New Roman" w:hAnsi="Times New Roman" w:cs="Times New Roman"/>
          <w:color w:val="000000" w:themeColor="text1"/>
          <w:sz w:val="24"/>
          <w:szCs w:val="24"/>
        </w:rPr>
        <w:t xml:space="preserve">statement </w:t>
      </w:r>
      <w:r w:rsidRPr="007850BB">
        <w:rPr>
          <w:rFonts w:ascii="Times New Roman" w:hAnsi="Times New Roman" w:cs="Times New Roman"/>
          <w:sz w:val="24"/>
          <w:szCs w:val="24"/>
        </w:rPr>
        <w:t>supporting privacy protection of transnational travelers from undue search of personal electronic devices.</w:t>
      </w:r>
    </w:p>
    <w:p w14:paraId="757F3FAD" w14:textId="77777777" w:rsidR="0006576A" w:rsidRDefault="0006576A" w:rsidP="005347B7">
      <w:pPr>
        <w:pStyle w:val="p1"/>
        <w:numPr>
          <w:ilvl w:val="0"/>
          <w:numId w:val="12"/>
        </w:numPr>
        <w:spacing w:after="120"/>
        <w:rPr>
          <w:rStyle w:val="s1"/>
          <w:rFonts w:ascii="Times New Roman" w:hAnsi="Times New Roman"/>
          <w:sz w:val="24"/>
          <w:szCs w:val="24"/>
        </w:rPr>
      </w:pPr>
      <w:r w:rsidRPr="0006576A">
        <w:rPr>
          <w:rStyle w:val="s1"/>
          <w:rFonts w:ascii="Times New Roman" w:hAnsi="Times New Roman"/>
          <w:sz w:val="24"/>
          <w:szCs w:val="24"/>
        </w:rPr>
        <w:t>The ACRL Legislative Agenda for 2017 includes four focal issues. In priority order, these are:</w:t>
      </w:r>
    </w:p>
    <w:p w14:paraId="64E0BE99" w14:textId="528F193A" w:rsidR="0006576A" w:rsidRDefault="0006576A" w:rsidP="005347B7">
      <w:pPr>
        <w:pStyle w:val="p1"/>
        <w:numPr>
          <w:ilvl w:val="2"/>
          <w:numId w:val="12"/>
        </w:numPr>
        <w:spacing w:after="0"/>
        <w:ind w:left="2880"/>
        <w:rPr>
          <w:rStyle w:val="s1"/>
          <w:rFonts w:ascii="Times New Roman" w:hAnsi="Times New Roman"/>
          <w:sz w:val="24"/>
          <w:szCs w:val="24"/>
        </w:rPr>
      </w:pPr>
      <w:r w:rsidRPr="0006576A">
        <w:rPr>
          <w:rStyle w:val="s1"/>
          <w:rFonts w:ascii="Times New Roman" w:hAnsi="Times New Roman"/>
          <w:sz w:val="24"/>
          <w:szCs w:val="24"/>
        </w:rPr>
        <w:t>Federal funding for libraries</w:t>
      </w:r>
      <w:r w:rsidR="0007308D">
        <w:rPr>
          <w:rStyle w:val="s1"/>
          <w:rFonts w:ascii="Times New Roman" w:hAnsi="Times New Roman"/>
          <w:sz w:val="24"/>
          <w:szCs w:val="24"/>
        </w:rPr>
        <w:t>;</w:t>
      </w:r>
    </w:p>
    <w:p w14:paraId="37EF14FE" w14:textId="56C7B676" w:rsidR="0006576A" w:rsidRDefault="0006576A" w:rsidP="005347B7">
      <w:pPr>
        <w:pStyle w:val="p1"/>
        <w:numPr>
          <w:ilvl w:val="2"/>
          <w:numId w:val="12"/>
        </w:numPr>
        <w:spacing w:after="0"/>
        <w:ind w:left="2880"/>
        <w:rPr>
          <w:rStyle w:val="s1"/>
          <w:rFonts w:ascii="Times New Roman" w:hAnsi="Times New Roman"/>
          <w:sz w:val="24"/>
          <w:szCs w:val="24"/>
        </w:rPr>
      </w:pPr>
      <w:r w:rsidRPr="0006576A">
        <w:rPr>
          <w:rStyle w:val="s1"/>
          <w:rFonts w:ascii="Times New Roman" w:hAnsi="Times New Roman"/>
          <w:sz w:val="24"/>
          <w:szCs w:val="24"/>
        </w:rPr>
        <w:t>Network neutrality</w:t>
      </w:r>
      <w:r w:rsidR="0007308D">
        <w:rPr>
          <w:rStyle w:val="s1"/>
          <w:rFonts w:ascii="Times New Roman" w:hAnsi="Times New Roman"/>
          <w:sz w:val="24"/>
          <w:szCs w:val="24"/>
        </w:rPr>
        <w:t>;</w:t>
      </w:r>
    </w:p>
    <w:p w14:paraId="3D084863" w14:textId="46AFB864" w:rsidR="0006576A" w:rsidRDefault="0006576A" w:rsidP="005347B7">
      <w:pPr>
        <w:pStyle w:val="p1"/>
        <w:numPr>
          <w:ilvl w:val="2"/>
          <w:numId w:val="12"/>
        </w:numPr>
        <w:spacing w:after="0"/>
        <w:ind w:left="2880"/>
        <w:rPr>
          <w:rStyle w:val="s1"/>
          <w:rFonts w:ascii="Times New Roman" w:hAnsi="Times New Roman"/>
          <w:sz w:val="24"/>
          <w:szCs w:val="24"/>
        </w:rPr>
      </w:pPr>
      <w:r w:rsidRPr="0006576A">
        <w:rPr>
          <w:rStyle w:val="s1"/>
          <w:rFonts w:ascii="Times New Roman" w:hAnsi="Times New Roman"/>
          <w:sz w:val="24"/>
          <w:szCs w:val="24"/>
        </w:rPr>
        <w:t>Access to federally funded research</w:t>
      </w:r>
      <w:r w:rsidR="0007308D">
        <w:rPr>
          <w:rStyle w:val="s1"/>
          <w:rFonts w:ascii="Times New Roman" w:hAnsi="Times New Roman"/>
          <w:sz w:val="24"/>
          <w:szCs w:val="24"/>
        </w:rPr>
        <w:t>; and,</w:t>
      </w:r>
    </w:p>
    <w:p w14:paraId="5AFB677C" w14:textId="5E41A0E7" w:rsidR="0006576A" w:rsidRPr="0006576A" w:rsidRDefault="0006576A" w:rsidP="005347B7">
      <w:pPr>
        <w:pStyle w:val="p1"/>
        <w:numPr>
          <w:ilvl w:val="2"/>
          <w:numId w:val="12"/>
        </w:numPr>
        <w:spacing w:after="120"/>
        <w:ind w:left="2880"/>
        <w:rPr>
          <w:rFonts w:ascii="Times New Roman" w:hAnsi="Times New Roman"/>
          <w:sz w:val="24"/>
          <w:szCs w:val="24"/>
        </w:rPr>
      </w:pPr>
      <w:r w:rsidRPr="0006576A">
        <w:rPr>
          <w:rStyle w:val="s1"/>
          <w:rFonts w:ascii="Times New Roman" w:hAnsi="Times New Roman"/>
          <w:sz w:val="24"/>
          <w:szCs w:val="24"/>
        </w:rPr>
        <w:t>Privacy and government surveillance</w:t>
      </w:r>
      <w:r w:rsidR="0007308D">
        <w:rPr>
          <w:rStyle w:val="s1"/>
          <w:rFonts w:ascii="Times New Roman" w:hAnsi="Times New Roman"/>
          <w:sz w:val="24"/>
          <w:szCs w:val="24"/>
        </w:rPr>
        <w:t>.</w:t>
      </w:r>
    </w:p>
    <w:p w14:paraId="05BDAEEF" w14:textId="77777777" w:rsidR="00D564B3" w:rsidRPr="003C511F" w:rsidRDefault="00D564B3">
      <w:pPr>
        <w:rPr>
          <w:rFonts w:ascii="Times New Roman" w:hAnsi="Times New Roman" w:cs="Times New Roman"/>
          <w:sz w:val="24"/>
          <w:szCs w:val="24"/>
        </w:rPr>
      </w:pPr>
    </w:p>
    <w:sectPr w:rsidR="00D564B3" w:rsidRPr="003C511F" w:rsidSect="008B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CD0"/>
    <w:multiLevelType w:val="hybridMultilevel"/>
    <w:tmpl w:val="D564F184"/>
    <w:lvl w:ilvl="0" w:tplc="A156EB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82A02"/>
    <w:multiLevelType w:val="hybridMultilevel"/>
    <w:tmpl w:val="123491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53FE9"/>
    <w:multiLevelType w:val="hybridMultilevel"/>
    <w:tmpl w:val="0142B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F77FE"/>
    <w:multiLevelType w:val="hybridMultilevel"/>
    <w:tmpl w:val="1B1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0F3"/>
    <w:multiLevelType w:val="hybridMultilevel"/>
    <w:tmpl w:val="3FCCD0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90BA4"/>
    <w:multiLevelType w:val="multilevel"/>
    <w:tmpl w:val="9CC4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F52C3"/>
    <w:multiLevelType w:val="hybridMultilevel"/>
    <w:tmpl w:val="C6A67F6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43C346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D3E5F"/>
    <w:multiLevelType w:val="hybridMultilevel"/>
    <w:tmpl w:val="D0C83B22"/>
    <w:lvl w:ilvl="0" w:tplc="F43C34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C37A47"/>
    <w:multiLevelType w:val="hybridMultilevel"/>
    <w:tmpl w:val="7D8AB9E8"/>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43C346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B5699"/>
    <w:multiLevelType w:val="hybridMultilevel"/>
    <w:tmpl w:val="DB500D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E597567"/>
    <w:multiLevelType w:val="multilevel"/>
    <w:tmpl w:val="9E9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E71130"/>
    <w:multiLevelType w:val="hybridMultilevel"/>
    <w:tmpl w:val="0B541A8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777D4"/>
    <w:multiLevelType w:val="hybridMultilevel"/>
    <w:tmpl w:val="977AA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B5912"/>
    <w:multiLevelType w:val="hybridMultilevel"/>
    <w:tmpl w:val="8D92938C"/>
    <w:lvl w:ilvl="0" w:tplc="A156EB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47CC"/>
    <w:multiLevelType w:val="hybridMultilevel"/>
    <w:tmpl w:val="67AE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7152AC"/>
    <w:multiLevelType w:val="hybridMultilevel"/>
    <w:tmpl w:val="E7BC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E1723"/>
    <w:multiLevelType w:val="hybridMultilevel"/>
    <w:tmpl w:val="5F8CEF96"/>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022662"/>
    <w:multiLevelType w:val="hybridMultilevel"/>
    <w:tmpl w:val="692C45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43C346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D3E76"/>
    <w:multiLevelType w:val="hybridMultilevel"/>
    <w:tmpl w:val="292E1E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F1E9C"/>
    <w:multiLevelType w:val="hybridMultilevel"/>
    <w:tmpl w:val="276A6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961C58"/>
    <w:multiLevelType w:val="hybridMultilevel"/>
    <w:tmpl w:val="E722A34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EAF444A"/>
    <w:multiLevelType w:val="hybridMultilevel"/>
    <w:tmpl w:val="27FE80B6"/>
    <w:lvl w:ilvl="0" w:tplc="A156E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16"/>
  </w:num>
  <w:num w:numId="5">
    <w:abstractNumId w:val="12"/>
  </w:num>
  <w:num w:numId="6">
    <w:abstractNumId w:val="0"/>
  </w:num>
  <w:num w:numId="7">
    <w:abstractNumId w:val="20"/>
  </w:num>
  <w:num w:numId="8">
    <w:abstractNumId w:val="10"/>
  </w:num>
  <w:num w:numId="9">
    <w:abstractNumId w:val="7"/>
  </w:num>
  <w:num w:numId="10">
    <w:abstractNumId w:val="18"/>
  </w:num>
  <w:num w:numId="11">
    <w:abstractNumId w:val="4"/>
  </w:num>
  <w:num w:numId="12">
    <w:abstractNumId w:val="6"/>
  </w:num>
  <w:num w:numId="13">
    <w:abstractNumId w:val="17"/>
  </w:num>
  <w:num w:numId="14">
    <w:abstractNumId w:val="5"/>
  </w:num>
  <w:num w:numId="15">
    <w:abstractNumId w:val="14"/>
  </w:num>
  <w:num w:numId="16">
    <w:abstractNumId w:val="3"/>
  </w:num>
  <w:num w:numId="17">
    <w:abstractNumId w:val="15"/>
  </w:num>
  <w:num w:numId="18">
    <w:abstractNumId w:val="11"/>
  </w:num>
  <w:num w:numId="19">
    <w:abstractNumId w:val="8"/>
  </w:num>
  <w:num w:numId="20">
    <w:abstractNumId w:val="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DB"/>
    <w:rsid w:val="0006576A"/>
    <w:rsid w:val="0007308D"/>
    <w:rsid w:val="0008035B"/>
    <w:rsid w:val="000A6735"/>
    <w:rsid w:val="000C5D4F"/>
    <w:rsid w:val="0011395D"/>
    <w:rsid w:val="00160A94"/>
    <w:rsid w:val="00193A5E"/>
    <w:rsid w:val="002119C4"/>
    <w:rsid w:val="002E5B71"/>
    <w:rsid w:val="0030263D"/>
    <w:rsid w:val="0032457C"/>
    <w:rsid w:val="00344BB9"/>
    <w:rsid w:val="00344EB1"/>
    <w:rsid w:val="00371E5D"/>
    <w:rsid w:val="0037202F"/>
    <w:rsid w:val="003B30A2"/>
    <w:rsid w:val="003C511F"/>
    <w:rsid w:val="00464554"/>
    <w:rsid w:val="005347B7"/>
    <w:rsid w:val="005708A8"/>
    <w:rsid w:val="00661F68"/>
    <w:rsid w:val="00664106"/>
    <w:rsid w:val="006A0E87"/>
    <w:rsid w:val="006C6387"/>
    <w:rsid w:val="006E2A06"/>
    <w:rsid w:val="006E4BE2"/>
    <w:rsid w:val="006F19AB"/>
    <w:rsid w:val="007239DB"/>
    <w:rsid w:val="00734EA2"/>
    <w:rsid w:val="00762E77"/>
    <w:rsid w:val="007850BB"/>
    <w:rsid w:val="0084335D"/>
    <w:rsid w:val="00877C4D"/>
    <w:rsid w:val="0088507C"/>
    <w:rsid w:val="008A0CD0"/>
    <w:rsid w:val="008B2CAA"/>
    <w:rsid w:val="008B4CFA"/>
    <w:rsid w:val="008C364E"/>
    <w:rsid w:val="00924C81"/>
    <w:rsid w:val="00997E38"/>
    <w:rsid w:val="00A71562"/>
    <w:rsid w:val="00A82EC3"/>
    <w:rsid w:val="00A877F6"/>
    <w:rsid w:val="00AD17E8"/>
    <w:rsid w:val="00AE63DB"/>
    <w:rsid w:val="00B529D7"/>
    <w:rsid w:val="00BB1E5D"/>
    <w:rsid w:val="00C05A7B"/>
    <w:rsid w:val="00C170B9"/>
    <w:rsid w:val="00C84E70"/>
    <w:rsid w:val="00CE22BD"/>
    <w:rsid w:val="00CF5FB6"/>
    <w:rsid w:val="00D366FB"/>
    <w:rsid w:val="00D41104"/>
    <w:rsid w:val="00D564B3"/>
    <w:rsid w:val="00D8255C"/>
    <w:rsid w:val="00D91EF4"/>
    <w:rsid w:val="00DA522C"/>
    <w:rsid w:val="00DC62C6"/>
    <w:rsid w:val="00DD7006"/>
    <w:rsid w:val="00E1632A"/>
    <w:rsid w:val="00E867FC"/>
    <w:rsid w:val="00E93C66"/>
    <w:rsid w:val="00F270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F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3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DB"/>
    <w:pPr>
      <w:ind w:left="720"/>
      <w:contextualSpacing/>
    </w:pPr>
  </w:style>
  <w:style w:type="paragraph" w:styleId="NormalWeb">
    <w:name w:val="Normal (Web)"/>
    <w:basedOn w:val="Normal"/>
    <w:uiPriority w:val="99"/>
    <w:unhideWhenUsed/>
    <w:rsid w:val="00AE6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3DB"/>
    <w:rPr>
      <w:color w:val="0000FF"/>
      <w:u w:val="single"/>
    </w:rPr>
  </w:style>
  <w:style w:type="paragraph" w:customStyle="1" w:styleId="p1">
    <w:name w:val="p1"/>
    <w:basedOn w:val="Normal"/>
    <w:rsid w:val="00AE63DB"/>
    <w:pPr>
      <w:spacing w:after="180" w:line="240" w:lineRule="auto"/>
    </w:pPr>
    <w:rPr>
      <w:rFonts w:ascii="Times" w:hAnsi="Times" w:cs="Times New Roman"/>
      <w:sz w:val="18"/>
      <w:szCs w:val="18"/>
    </w:rPr>
  </w:style>
  <w:style w:type="character" w:customStyle="1" w:styleId="s1">
    <w:name w:val="s1"/>
    <w:basedOn w:val="DefaultParagraphFont"/>
    <w:rsid w:val="00AE63DB"/>
  </w:style>
  <w:style w:type="character" w:customStyle="1" w:styleId="s2">
    <w:name w:val="s2"/>
    <w:basedOn w:val="DefaultParagraphFont"/>
    <w:rsid w:val="008B4CFA"/>
    <w:rPr>
      <w:color w:val="042EEE"/>
      <w:u w:val="single"/>
    </w:rPr>
  </w:style>
  <w:style w:type="paragraph" w:customStyle="1" w:styleId="p2">
    <w:name w:val="p2"/>
    <w:basedOn w:val="Normal"/>
    <w:rsid w:val="003C511F"/>
    <w:pPr>
      <w:spacing w:after="180" w:line="240" w:lineRule="auto"/>
    </w:pPr>
    <w:rPr>
      <w:rFonts w:ascii="Times" w:hAnsi="Times" w:cs="Times New Roman"/>
      <w:sz w:val="18"/>
      <w:szCs w:val="18"/>
    </w:rPr>
  </w:style>
  <w:style w:type="character" w:customStyle="1" w:styleId="s3">
    <w:name w:val="s3"/>
    <w:basedOn w:val="DefaultParagraphFont"/>
    <w:rsid w:val="003C511F"/>
    <w:rPr>
      <w:color w:val="042EEE"/>
      <w:u w:val="single"/>
    </w:rPr>
  </w:style>
  <w:style w:type="character" w:customStyle="1" w:styleId="apple-converted-space">
    <w:name w:val="apple-converted-space"/>
    <w:basedOn w:val="DefaultParagraphFont"/>
    <w:rsid w:val="0006576A"/>
  </w:style>
  <w:style w:type="paragraph" w:styleId="BalloonText">
    <w:name w:val="Balloon Text"/>
    <w:basedOn w:val="Normal"/>
    <w:link w:val="BalloonTextChar"/>
    <w:uiPriority w:val="99"/>
    <w:semiHidden/>
    <w:unhideWhenUsed/>
    <w:rsid w:val="0037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5D"/>
    <w:rPr>
      <w:rFonts w:ascii="Segoe UI" w:hAnsi="Segoe UI" w:cs="Segoe UI"/>
      <w:sz w:val="18"/>
      <w:szCs w:val="18"/>
    </w:rPr>
  </w:style>
  <w:style w:type="character" w:styleId="Emphasis">
    <w:name w:val="Emphasis"/>
    <w:basedOn w:val="DefaultParagraphFont"/>
    <w:uiPriority w:val="20"/>
    <w:qFormat/>
    <w:rsid w:val="00371E5D"/>
    <w:rPr>
      <w:i/>
      <w:iCs/>
    </w:rPr>
  </w:style>
  <w:style w:type="paragraph" w:customStyle="1" w:styleId="headline">
    <w:name w:val="headline"/>
    <w:basedOn w:val="Normal"/>
    <w:rsid w:val="00371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E5D"/>
    <w:rPr>
      <w:b/>
      <w:bCs/>
    </w:rPr>
  </w:style>
  <w:style w:type="character" w:styleId="FollowedHyperlink">
    <w:name w:val="FollowedHyperlink"/>
    <w:basedOn w:val="DefaultParagraphFont"/>
    <w:uiPriority w:val="99"/>
    <w:semiHidden/>
    <w:unhideWhenUsed/>
    <w:rsid w:val="00371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280">
      <w:bodyDiv w:val="1"/>
      <w:marLeft w:val="0"/>
      <w:marRight w:val="0"/>
      <w:marTop w:val="0"/>
      <w:marBottom w:val="0"/>
      <w:divBdr>
        <w:top w:val="none" w:sz="0" w:space="0" w:color="auto"/>
        <w:left w:val="none" w:sz="0" w:space="0" w:color="auto"/>
        <w:bottom w:val="none" w:sz="0" w:space="0" w:color="auto"/>
        <w:right w:val="none" w:sz="0" w:space="0" w:color="auto"/>
      </w:divBdr>
    </w:div>
    <w:div w:id="265037841">
      <w:bodyDiv w:val="1"/>
      <w:marLeft w:val="0"/>
      <w:marRight w:val="0"/>
      <w:marTop w:val="0"/>
      <w:marBottom w:val="0"/>
      <w:divBdr>
        <w:top w:val="none" w:sz="0" w:space="0" w:color="auto"/>
        <w:left w:val="none" w:sz="0" w:space="0" w:color="auto"/>
        <w:bottom w:val="none" w:sz="0" w:space="0" w:color="auto"/>
        <w:right w:val="none" w:sz="0" w:space="0" w:color="auto"/>
      </w:divBdr>
    </w:div>
    <w:div w:id="289017677">
      <w:bodyDiv w:val="1"/>
      <w:marLeft w:val="0"/>
      <w:marRight w:val="0"/>
      <w:marTop w:val="0"/>
      <w:marBottom w:val="0"/>
      <w:divBdr>
        <w:top w:val="none" w:sz="0" w:space="0" w:color="auto"/>
        <w:left w:val="none" w:sz="0" w:space="0" w:color="auto"/>
        <w:bottom w:val="none" w:sz="0" w:space="0" w:color="auto"/>
        <w:right w:val="none" w:sz="0" w:space="0" w:color="auto"/>
      </w:divBdr>
    </w:div>
    <w:div w:id="515462087">
      <w:bodyDiv w:val="1"/>
      <w:marLeft w:val="0"/>
      <w:marRight w:val="0"/>
      <w:marTop w:val="0"/>
      <w:marBottom w:val="0"/>
      <w:divBdr>
        <w:top w:val="none" w:sz="0" w:space="0" w:color="auto"/>
        <w:left w:val="none" w:sz="0" w:space="0" w:color="auto"/>
        <w:bottom w:val="none" w:sz="0" w:space="0" w:color="auto"/>
        <w:right w:val="none" w:sz="0" w:space="0" w:color="auto"/>
      </w:divBdr>
    </w:div>
    <w:div w:id="535852537">
      <w:bodyDiv w:val="1"/>
      <w:marLeft w:val="0"/>
      <w:marRight w:val="0"/>
      <w:marTop w:val="0"/>
      <w:marBottom w:val="0"/>
      <w:divBdr>
        <w:top w:val="none" w:sz="0" w:space="0" w:color="auto"/>
        <w:left w:val="none" w:sz="0" w:space="0" w:color="auto"/>
        <w:bottom w:val="none" w:sz="0" w:space="0" w:color="auto"/>
        <w:right w:val="none" w:sz="0" w:space="0" w:color="auto"/>
      </w:divBdr>
    </w:div>
    <w:div w:id="608508400">
      <w:bodyDiv w:val="1"/>
      <w:marLeft w:val="0"/>
      <w:marRight w:val="0"/>
      <w:marTop w:val="0"/>
      <w:marBottom w:val="0"/>
      <w:divBdr>
        <w:top w:val="none" w:sz="0" w:space="0" w:color="auto"/>
        <w:left w:val="none" w:sz="0" w:space="0" w:color="auto"/>
        <w:bottom w:val="none" w:sz="0" w:space="0" w:color="auto"/>
        <w:right w:val="none" w:sz="0" w:space="0" w:color="auto"/>
      </w:divBdr>
      <w:divsChild>
        <w:div w:id="739139504">
          <w:marLeft w:val="0"/>
          <w:marRight w:val="0"/>
          <w:marTop w:val="0"/>
          <w:marBottom w:val="0"/>
          <w:divBdr>
            <w:top w:val="none" w:sz="0" w:space="0" w:color="auto"/>
            <w:left w:val="none" w:sz="0" w:space="0" w:color="auto"/>
            <w:bottom w:val="none" w:sz="0" w:space="0" w:color="auto"/>
            <w:right w:val="none" w:sz="0" w:space="0" w:color="auto"/>
          </w:divBdr>
        </w:div>
        <w:div w:id="71120070">
          <w:marLeft w:val="0"/>
          <w:marRight w:val="0"/>
          <w:marTop w:val="0"/>
          <w:marBottom w:val="0"/>
          <w:divBdr>
            <w:top w:val="none" w:sz="0" w:space="0" w:color="auto"/>
            <w:left w:val="none" w:sz="0" w:space="0" w:color="auto"/>
            <w:bottom w:val="none" w:sz="0" w:space="0" w:color="auto"/>
            <w:right w:val="none" w:sz="0" w:space="0" w:color="auto"/>
          </w:divBdr>
        </w:div>
      </w:divsChild>
    </w:div>
    <w:div w:id="610742064">
      <w:bodyDiv w:val="1"/>
      <w:marLeft w:val="0"/>
      <w:marRight w:val="0"/>
      <w:marTop w:val="0"/>
      <w:marBottom w:val="0"/>
      <w:divBdr>
        <w:top w:val="none" w:sz="0" w:space="0" w:color="auto"/>
        <w:left w:val="none" w:sz="0" w:space="0" w:color="auto"/>
        <w:bottom w:val="none" w:sz="0" w:space="0" w:color="auto"/>
        <w:right w:val="none" w:sz="0" w:space="0" w:color="auto"/>
      </w:divBdr>
    </w:div>
    <w:div w:id="678459680">
      <w:bodyDiv w:val="1"/>
      <w:marLeft w:val="0"/>
      <w:marRight w:val="0"/>
      <w:marTop w:val="0"/>
      <w:marBottom w:val="0"/>
      <w:divBdr>
        <w:top w:val="none" w:sz="0" w:space="0" w:color="auto"/>
        <w:left w:val="none" w:sz="0" w:space="0" w:color="auto"/>
        <w:bottom w:val="none" w:sz="0" w:space="0" w:color="auto"/>
        <w:right w:val="none" w:sz="0" w:space="0" w:color="auto"/>
      </w:divBdr>
      <w:divsChild>
        <w:div w:id="208609256">
          <w:marLeft w:val="0"/>
          <w:marRight w:val="0"/>
          <w:marTop w:val="0"/>
          <w:marBottom w:val="0"/>
          <w:divBdr>
            <w:top w:val="none" w:sz="0" w:space="0" w:color="auto"/>
            <w:left w:val="none" w:sz="0" w:space="0" w:color="auto"/>
            <w:bottom w:val="none" w:sz="0" w:space="0" w:color="auto"/>
            <w:right w:val="none" w:sz="0" w:space="0" w:color="auto"/>
          </w:divBdr>
        </w:div>
      </w:divsChild>
    </w:div>
    <w:div w:id="682977981">
      <w:bodyDiv w:val="1"/>
      <w:marLeft w:val="0"/>
      <w:marRight w:val="0"/>
      <w:marTop w:val="0"/>
      <w:marBottom w:val="0"/>
      <w:divBdr>
        <w:top w:val="none" w:sz="0" w:space="0" w:color="auto"/>
        <w:left w:val="none" w:sz="0" w:space="0" w:color="auto"/>
        <w:bottom w:val="none" w:sz="0" w:space="0" w:color="auto"/>
        <w:right w:val="none" w:sz="0" w:space="0" w:color="auto"/>
      </w:divBdr>
    </w:div>
    <w:div w:id="732241959">
      <w:bodyDiv w:val="1"/>
      <w:marLeft w:val="0"/>
      <w:marRight w:val="0"/>
      <w:marTop w:val="0"/>
      <w:marBottom w:val="0"/>
      <w:divBdr>
        <w:top w:val="none" w:sz="0" w:space="0" w:color="auto"/>
        <w:left w:val="none" w:sz="0" w:space="0" w:color="auto"/>
        <w:bottom w:val="none" w:sz="0" w:space="0" w:color="auto"/>
        <w:right w:val="none" w:sz="0" w:space="0" w:color="auto"/>
      </w:divBdr>
    </w:div>
    <w:div w:id="803353910">
      <w:bodyDiv w:val="1"/>
      <w:marLeft w:val="0"/>
      <w:marRight w:val="0"/>
      <w:marTop w:val="0"/>
      <w:marBottom w:val="0"/>
      <w:divBdr>
        <w:top w:val="none" w:sz="0" w:space="0" w:color="auto"/>
        <w:left w:val="none" w:sz="0" w:space="0" w:color="auto"/>
        <w:bottom w:val="none" w:sz="0" w:space="0" w:color="auto"/>
        <w:right w:val="none" w:sz="0" w:space="0" w:color="auto"/>
      </w:divBdr>
    </w:div>
    <w:div w:id="886374792">
      <w:bodyDiv w:val="1"/>
      <w:marLeft w:val="0"/>
      <w:marRight w:val="0"/>
      <w:marTop w:val="0"/>
      <w:marBottom w:val="0"/>
      <w:divBdr>
        <w:top w:val="none" w:sz="0" w:space="0" w:color="auto"/>
        <w:left w:val="none" w:sz="0" w:space="0" w:color="auto"/>
        <w:bottom w:val="none" w:sz="0" w:space="0" w:color="auto"/>
        <w:right w:val="none" w:sz="0" w:space="0" w:color="auto"/>
      </w:divBdr>
    </w:div>
    <w:div w:id="892083467">
      <w:bodyDiv w:val="1"/>
      <w:marLeft w:val="0"/>
      <w:marRight w:val="0"/>
      <w:marTop w:val="0"/>
      <w:marBottom w:val="0"/>
      <w:divBdr>
        <w:top w:val="none" w:sz="0" w:space="0" w:color="auto"/>
        <w:left w:val="none" w:sz="0" w:space="0" w:color="auto"/>
        <w:bottom w:val="none" w:sz="0" w:space="0" w:color="auto"/>
        <w:right w:val="none" w:sz="0" w:space="0" w:color="auto"/>
      </w:divBdr>
    </w:div>
    <w:div w:id="922451105">
      <w:bodyDiv w:val="1"/>
      <w:marLeft w:val="0"/>
      <w:marRight w:val="0"/>
      <w:marTop w:val="0"/>
      <w:marBottom w:val="0"/>
      <w:divBdr>
        <w:top w:val="none" w:sz="0" w:space="0" w:color="auto"/>
        <w:left w:val="none" w:sz="0" w:space="0" w:color="auto"/>
        <w:bottom w:val="none" w:sz="0" w:space="0" w:color="auto"/>
        <w:right w:val="none" w:sz="0" w:space="0" w:color="auto"/>
      </w:divBdr>
    </w:div>
    <w:div w:id="1005741132">
      <w:bodyDiv w:val="1"/>
      <w:marLeft w:val="0"/>
      <w:marRight w:val="0"/>
      <w:marTop w:val="0"/>
      <w:marBottom w:val="0"/>
      <w:divBdr>
        <w:top w:val="none" w:sz="0" w:space="0" w:color="auto"/>
        <w:left w:val="none" w:sz="0" w:space="0" w:color="auto"/>
        <w:bottom w:val="none" w:sz="0" w:space="0" w:color="auto"/>
        <w:right w:val="none" w:sz="0" w:space="0" w:color="auto"/>
      </w:divBdr>
    </w:div>
    <w:div w:id="1085342905">
      <w:bodyDiv w:val="1"/>
      <w:marLeft w:val="0"/>
      <w:marRight w:val="0"/>
      <w:marTop w:val="0"/>
      <w:marBottom w:val="0"/>
      <w:divBdr>
        <w:top w:val="none" w:sz="0" w:space="0" w:color="auto"/>
        <w:left w:val="none" w:sz="0" w:space="0" w:color="auto"/>
        <w:bottom w:val="none" w:sz="0" w:space="0" w:color="auto"/>
        <w:right w:val="none" w:sz="0" w:space="0" w:color="auto"/>
      </w:divBdr>
    </w:div>
    <w:div w:id="1092580954">
      <w:bodyDiv w:val="1"/>
      <w:marLeft w:val="0"/>
      <w:marRight w:val="0"/>
      <w:marTop w:val="0"/>
      <w:marBottom w:val="0"/>
      <w:divBdr>
        <w:top w:val="none" w:sz="0" w:space="0" w:color="auto"/>
        <w:left w:val="none" w:sz="0" w:space="0" w:color="auto"/>
        <w:bottom w:val="none" w:sz="0" w:space="0" w:color="auto"/>
        <w:right w:val="none" w:sz="0" w:space="0" w:color="auto"/>
      </w:divBdr>
    </w:div>
    <w:div w:id="1174540572">
      <w:bodyDiv w:val="1"/>
      <w:marLeft w:val="0"/>
      <w:marRight w:val="0"/>
      <w:marTop w:val="0"/>
      <w:marBottom w:val="0"/>
      <w:divBdr>
        <w:top w:val="none" w:sz="0" w:space="0" w:color="auto"/>
        <w:left w:val="none" w:sz="0" w:space="0" w:color="auto"/>
        <w:bottom w:val="none" w:sz="0" w:space="0" w:color="auto"/>
        <w:right w:val="none" w:sz="0" w:space="0" w:color="auto"/>
      </w:divBdr>
    </w:div>
    <w:div w:id="1199202022">
      <w:bodyDiv w:val="1"/>
      <w:marLeft w:val="0"/>
      <w:marRight w:val="0"/>
      <w:marTop w:val="0"/>
      <w:marBottom w:val="0"/>
      <w:divBdr>
        <w:top w:val="none" w:sz="0" w:space="0" w:color="auto"/>
        <w:left w:val="none" w:sz="0" w:space="0" w:color="auto"/>
        <w:bottom w:val="none" w:sz="0" w:space="0" w:color="auto"/>
        <w:right w:val="none" w:sz="0" w:space="0" w:color="auto"/>
      </w:divBdr>
    </w:div>
    <w:div w:id="1236208853">
      <w:bodyDiv w:val="1"/>
      <w:marLeft w:val="0"/>
      <w:marRight w:val="0"/>
      <w:marTop w:val="0"/>
      <w:marBottom w:val="0"/>
      <w:divBdr>
        <w:top w:val="none" w:sz="0" w:space="0" w:color="auto"/>
        <w:left w:val="none" w:sz="0" w:space="0" w:color="auto"/>
        <w:bottom w:val="none" w:sz="0" w:space="0" w:color="auto"/>
        <w:right w:val="none" w:sz="0" w:space="0" w:color="auto"/>
      </w:divBdr>
    </w:div>
    <w:div w:id="1265571332">
      <w:bodyDiv w:val="1"/>
      <w:marLeft w:val="0"/>
      <w:marRight w:val="0"/>
      <w:marTop w:val="0"/>
      <w:marBottom w:val="0"/>
      <w:divBdr>
        <w:top w:val="none" w:sz="0" w:space="0" w:color="auto"/>
        <w:left w:val="none" w:sz="0" w:space="0" w:color="auto"/>
        <w:bottom w:val="none" w:sz="0" w:space="0" w:color="auto"/>
        <w:right w:val="none" w:sz="0" w:space="0" w:color="auto"/>
      </w:divBdr>
    </w:div>
    <w:div w:id="1277441225">
      <w:bodyDiv w:val="1"/>
      <w:marLeft w:val="0"/>
      <w:marRight w:val="0"/>
      <w:marTop w:val="0"/>
      <w:marBottom w:val="0"/>
      <w:divBdr>
        <w:top w:val="none" w:sz="0" w:space="0" w:color="auto"/>
        <w:left w:val="none" w:sz="0" w:space="0" w:color="auto"/>
        <w:bottom w:val="none" w:sz="0" w:space="0" w:color="auto"/>
        <w:right w:val="none" w:sz="0" w:space="0" w:color="auto"/>
      </w:divBdr>
    </w:div>
    <w:div w:id="1301957933">
      <w:bodyDiv w:val="1"/>
      <w:marLeft w:val="0"/>
      <w:marRight w:val="0"/>
      <w:marTop w:val="0"/>
      <w:marBottom w:val="0"/>
      <w:divBdr>
        <w:top w:val="none" w:sz="0" w:space="0" w:color="auto"/>
        <w:left w:val="none" w:sz="0" w:space="0" w:color="auto"/>
        <w:bottom w:val="none" w:sz="0" w:space="0" w:color="auto"/>
        <w:right w:val="none" w:sz="0" w:space="0" w:color="auto"/>
      </w:divBdr>
    </w:div>
    <w:div w:id="1305743567">
      <w:bodyDiv w:val="1"/>
      <w:marLeft w:val="0"/>
      <w:marRight w:val="0"/>
      <w:marTop w:val="0"/>
      <w:marBottom w:val="0"/>
      <w:divBdr>
        <w:top w:val="none" w:sz="0" w:space="0" w:color="auto"/>
        <w:left w:val="none" w:sz="0" w:space="0" w:color="auto"/>
        <w:bottom w:val="none" w:sz="0" w:space="0" w:color="auto"/>
        <w:right w:val="none" w:sz="0" w:space="0" w:color="auto"/>
      </w:divBdr>
    </w:div>
    <w:div w:id="1569533923">
      <w:bodyDiv w:val="1"/>
      <w:marLeft w:val="0"/>
      <w:marRight w:val="0"/>
      <w:marTop w:val="0"/>
      <w:marBottom w:val="0"/>
      <w:divBdr>
        <w:top w:val="none" w:sz="0" w:space="0" w:color="auto"/>
        <w:left w:val="none" w:sz="0" w:space="0" w:color="auto"/>
        <w:bottom w:val="none" w:sz="0" w:space="0" w:color="auto"/>
        <w:right w:val="none" w:sz="0" w:space="0" w:color="auto"/>
      </w:divBdr>
    </w:div>
    <w:div w:id="1793017767">
      <w:bodyDiv w:val="1"/>
      <w:marLeft w:val="0"/>
      <w:marRight w:val="0"/>
      <w:marTop w:val="0"/>
      <w:marBottom w:val="0"/>
      <w:divBdr>
        <w:top w:val="none" w:sz="0" w:space="0" w:color="auto"/>
        <w:left w:val="none" w:sz="0" w:space="0" w:color="auto"/>
        <w:bottom w:val="none" w:sz="0" w:space="0" w:color="auto"/>
        <w:right w:val="none" w:sz="0" w:space="0" w:color="auto"/>
      </w:divBdr>
    </w:div>
    <w:div w:id="1808355295">
      <w:bodyDiv w:val="1"/>
      <w:marLeft w:val="0"/>
      <w:marRight w:val="0"/>
      <w:marTop w:val="0"/>
      <w:marBottom w:val="0"/>
      <w:divBdr>
        <w:top w:val="none" w:sz="0" w:space="0" w:color="auto"/>
        <w:left w:val="none" w:sz="0" w:space="0" w:color="auto"/>
        <w:bottom w:val="none" w:sz="0" w:space="0" w:color="auto"/>
        <w:right w:val="none" w:sz="0" w:space="0" w:color="auto"/>
      </w:divBdr>
    </w:div>
    <w:div w:id="1832788006">
      <w:bodyDiv w:val="1"/>
      <w:marLeft w:val="0"/>
      <w:marRight w:val="0"/>
      <w:marTop w:val="0"/>
      <w:marBottom w:val="0"/>
      <w:divBdr>
        <w:top w:val="none" w:sz="0" w:space="0" w:color="auto"/>
        <w:left w:val="none" w:sz="0" w:space="0" w:color="auto"/>
        <w:bottom w:val="none" w:sz="0" w:space="0" w:color="auto"/>
        <w:right w:val="none" w:sz="0" w:space="0" w:color="auto"/>
      </w:divBdr>
    </w:div>
    <w:div w:id="2022537760">
      <w:bodyDiv w:val="1"/>
      <w:marLeft w:val="0"/>
      <w:marRight w:val="0"/>
      <w:marTop w:val="0"/>
      <w:marBottom w:val="0"/>
      <w:divBdr>
        <w:top w:val="none" w:sz="0" w:space="0" w:color="auto"/>
        <w:left w:val="none" w:sz="0" w:space="0" w:color="auto"/>
        <w:bottom w:val="none" w:sz="0" w:space="0" w:color="auto"/>
        <w:right w:val="none" w:sz="0" w:space="0" w:color="auto"/>
      </w:divBdr>
    </w:div>
    <w:div w:id="2044330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uillinois.edu/president/IPAC" TargetMode="External"/><Relationship Id="rId21" Type="http://schemas.openxmlformats.org/officeDocument/2006/relationships/hyperlink" Target="http://www.ilga.gov/legislation/BillStatus.asp?DocNum=6&amp;GAID=14&amp;DocTypeID=SB&amp;LegID=98849&amp;SessionID=91&amp;GA=100&amp;SpecSess=0" TargetMode="External"/><Relationship Id="rId22" Type="http://schemas.openxmlformats.org/officeDocument/2006/relationships/hyperlink" Target="http://www.ilga.gov/legislation/BillStatus.asp?DocNum=373&amp;GAID=14&amp;DocTypeID=HB&amp;LegID=99612&amp;SessionID=91&amp;GA=100&amp;SpecSess=0" TargetMode="External"/><Relationship Id="rId23" Type="http://schemas.openxmlformats.org/officeDocument/2006/relationships/hyperlink" Target="http://www.ilga.gov/legislation/BillStatus.asp?DocNum=482&amp;GAID=14&amp;DocTypeID=HB&amp;LegID=100123&amp;SessionID=91&amp;GA=100&amp;SpecSess=0" TargetMode="External"/><Relationship Id="rId24" Type="http://schemas.openxmlformats.org/officeDocument/2006/relationships/hyperlink" Target="http://ila.us12.list-manage2.com/track/click?u=6e70654dccbd86e15c572ad55&amp;id=e0932f1c0c&amp;e=6c2d40f734" TargetMode="External"/><Relationship Id="rId25" Type="http://schemas.openxmlformats.org/officeDocument/2006/relationships/hyperlink" Target="http://www.ilga.gov/senate/schedules/hearings.asp?Scheduled=W" TargetMode="External"/><Relationship Id="rId26" Type="http://schemas.openxmlformats.org/officeDocument/2006/relationships/hyperlink" Target="http://www.ilga.gov/house/schedules/hearings.asp?Scheduled=W" TargetMode="External"/><Relationship Id="rId27" Type="http://schemas.openxmlformats.org/officeDocument/2006/relationships/hyperlink" Target="http://www.ilga.gov/commission/lru/howabillbecomesalaw.pdf" TargetMode="External"/><Relationship Id="rId28" Type="http://schemas.openxmlformats.org/officeDocument/2006/relationships/hyperlink" Target="http://guides.library.illinois.edu/c.php?g=347254&amp;p=2342630" TargetMode="External"/><Relationship Id="rId29" Type="http://schemas.openxmlformats.org/officeDocument/2006/relationships/hyperlink" Target="http://www.sj-r.com/news/20170504/illinois-senate-oks-internet-privacy-measu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lga.gov/legislation/BillStatus.asp?DocNum=149&amp;GAID=14&amp;DocTypeID=SB&amp;LegID=100026&amp;SessionID=91&amp;GA=100&amp;SpecSess=0" TargetMode="External"/><Relationship Id="rId30" Type="http://schemas.openxmlformats.org/officeDocument/2006/relationships/hyperlink" Target="http://abc7chicago.com/politics/elections/local/" TargetMode="External"/><Relationship Id="rId31" Type="http://schemas.openxmlformats.org/officeDocument/2006/relationships/hyperlink" Target="http://www.wsiltv.com/story/33524084/vote-2016-general-election-results" TargetMode="External"/><Relationship Id="rId32" Type="http://schemas.openxmlformats.org/officeDocument/2006/relationships/hyperlink" Target="https://elections.il.gov/Default.aspx" TargetMode="External"/><Relationship Id="rId9" Type="http://schemas.openxmlformats.org/officeDocument/2006/relationships/hyperlink" Target="https://illinoiscomptroller.gov/" TargetMode="External"/><Relationship Id="rId6" Type="http://schemas.openxmlformats.org/officeDocument/2006/relationships/hyperlink" Target="http://www.ilga.gov/legislation/fulltext.asp?DocName=10000HB0136ham001&amp;GA=100&amp;SessionId=91&amp;DocTypeId=HB&amp;LegID=99086&amp;DocNum=136&amp;GAID=14&amp;Session=" TargetMode="External"/><Relationship Id="rId7" Type="http://schemas.openxmlformats.org/officeDocument/2006/relationships/hyperlink" Target="http://www.ilga.gov/legislation/BillStatus.asp?GAID=14&amp;GA=100&amp;DocNum=0136&amp;DocTypeID=HB&amp;SessionID=91&amp;LegID=99086&amp;SpecSess=&amp;Session=" TargetMode="External"/><Relationship Id="rId8" Type="http://schemas.openxmlformats.org/officeDocument/2006/relationships/hyperlink" Target="http://www.sj-r.com/news/20170601/senate-oks-making-lincoln-museum-its-own-agency" TargetMode="External"/><Relationship Id="rId33" Type="http://schemas.openxmlformats.org/officeDocument/2006/relationships/hyperlink" Target="http://will.illinois.edu/player/audio/illinois-issues-great-american-divide" TargetMode="External"/><Relationship Id="rId34" Type="http://schemas.openxmlformats.org/officeDocument/2006/relationships/hyperlink" Target="http://will.illinois.edu/news/story/illinois-issues-great-american-divide" TargetMode="External"/><Relationship Id="rId35" Type="http://schemas.openxmlformats.org/officeDocument/2006/relationships/hyperlink" Target="https://www.youtube.com/watch?v=BZTU8anc5N0" TargetMode="External"/><Relationship Id="rId36" Type="http://schemas.openxmlformats.org/officeDocument/2006/relationships/hyperlink" Target="http://www.modernhealthcare.com/article/20170512/NEWS/170519945" TargetMode="External"/><Relationship Id="rId10" Type="http://schemas.openxmlformats.org/officeDocument/2006/relationships/hyperlink" Target="http://ledger.illinoiscomptroller.gov/" TargetMode="External"/><Relationship Id="rId11" Type="http://schemas.openxmlformats.org/officeDocument/2006/relationships/hyperlink" Target="http://warehouse.illinoiscomptroller.com/" TargetMode="External"/><Relationship Id="rId12" Type="http://schemas.openxmlformats.org/officeDocument/2006/relationships/hyperlink" Target="https://illinoiscomptroller.gov/" TargetMode="External"/><Relationship Id="rId13" Type="http://schemas.openxmlformats.org/officeDocument/2006/relationships/hyperlink" Target="http://illinoiscomptroller.gov/services/check-for-cash/" TargetMode="External"/><Relationship Id="rId14" Type="http://schemas.openxmlformats.org/officeDocument/2006/relationships/hyperlink" Target="https://www.youtube.com/channel/UCmMZWKDRc2UGjzpA-6qBwCw" TargetMode="External"/><Relationship Id="rId15" Type="http://schemas.openxmlformats.org/officeDocument/2006/relationships/hyperlink" Target="http://www.sj-r.com/news/20170330/22m-more-in-budget-cuts-could-be-coming-to-siu-medical-school" TargetMode="External"/><Relationship Id="rId16" Type="http://schemas.openxmlformats.org/officeDocument/2006/relationships/hyperlink" Target="http://www.sj-r.com/news/20170423/lawmakers-return-from-spring-break-bargain-remains-unresolved" TargetMode="External"/><Relationship Id="rId17" Type="http://schemas.openxmlformats.org/officeDocument/2006/relationships/hyperlink" Target="http://www.whig.com/20170603/costs-of-illinois-budget-crisis-can-be-counted-in-dollars-jobs" TargetMode="External"/><Relationship Id="rId18" Type="http://schemas.openxmlformats.org/officeDocument/2006/relationships/hyperlink" Target="http://www.ilga.gov/legislation/BillStatus.asp?DocNum=6623&amp;GAID=13&amp;DocTypeID=HB&amp;LegId=98645&amp;SessionID=88&amp;GA=99" TargetMode="External"/><Relationship Id="rId19" Type="http://schemas.openxmlformats.org/officeDocument/2006/relationships/hyperlink" Target="http://www.illinoishomepage.net/news/local-news/ui-leaders-have-new-money-proposal" TargetMode="External"/><Relationship Id="rId37" Type="http://schemas.openxmlformats.org/officeDocument/2006/relationships/hyperlink" Target="https://obamawhitehouse.archives.gov/administration/cabinet/exit-memos/office-science-and-technology-policy" TargetMode="External"/><Relationship Id="rId38" Type="http://schemas.openxmlformats.org/officeDocument/2006/relationships/hyperlink" Target="http://www.districtdispatch.org/2017/01/network-neutrality-in-crosshairs/" TargetMode="External"/><Relationship Id="rId39" Type="http://schemas.openxmlformats.org/officeDocument/2006/relationships/hyperlink" Target="https://cdt.org/insight/letter-to-senate-judiciary-committee-re-nomination-for-attorney-general-of-senator-sessions/" TargetMode="External"/><Relationship Id="rId40" Type="http://schemas.openxmlformats.org/officeDocument/2006/relationships/hyperlink" Target="https://www.congress.gov/bill/114th-congress/house-bill/699" TargetMode="External"/><Relationship Id="rId41" Type="http://schemas.openxmlformats.org/officeDocument/2006/relationships/hyperlink" Target="http://www.districtdispatch.org/2016/12/17746/" TargetMode="External"/><Relationship Id="rId42" Type="http://schemas.openxmlformats.org/officeDocument/2006/relationships/hyperlink" Target="https://www.washingtonpost.com/graphics/politics/trump-presidential-budget-2018-proposal/?utm_term=.e0343240a98d" TargetMode="External"/><Relationship Id="rId43" Type="http://schemas.openxmlformats.org/officeDocument/2006/relationships/hyperlink" Target="http://www.districtdispatch.org/2017/05/senate-dear-appropriator-campaign/" TargetMode="External"/><Relationship Id="rId44" Type="http://schemas.openxmlformats.org/officeDocument/2006/relationships/hyperlink" Target="https://mla.socious.com/d/do/7586"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2206</Words>
  <Characters>12580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I Duffin</dc:creator>
  <cp:keywords/>
  <dc:description/>
  <cp:lastModifiedBy>Kirstin I Duffin</cp:lastModifiedBy>
  <cp:revision>4</cp:revision>
  <cp:lastPrinted>2017-06-05T14:24:00Z</cp:lastPrinted>
  <dcterms:created xsi:type="dcterms:W3CDTF">2017-06-05T19:41:00Z</dcterms:created>
  <dcterms:modified xsi:type="dcterms:W3CDTF">2017-06-05T19:50:00Z</dcterms:modified>
</cp:coreProperties>
</file>