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4C8" w14:textId="3CA84693" w:rsidR="00D1010D" w:rsidRDefault="00D00E00" w:rsidP="00D00E00">
      <w:pPr>
        <w:jc w:val="center"/>
      </w:pPr>
      <w:r>
        <w:t>Jira Scholarship Committee Report</w:t>
      </w:r>
    </w:p>
    <w:p w14:paraId="1EA85670" w14:textId="3B08C2C8" w:rsidR="00D00E00" w:rsidRDefault="00D00E00" w:rsidP="00D00E00">
      <w:pPr>
        <w:jc w:val="center"/>
      </w:pPr>
    </w:p>
    <w:p w14:paraId="5A25400E" w14:textId="594F6F80" w:rsidR="00D00E00" w:rsidRDefault="00D00E00" w:rsidP="00D00E00">
      <w:pPr>
        <w:jc w:val="center"/>
      </w:pPr>
      <w:r>
        <w:t>Submitted by Holly J. Hudson</w:t>
      </w:r>
    </w:p>
    <w:p w14:paraId="5775721E" w14:textId="4FA7C2F6" w:rsidR="00D00E00" w:rsidRDefault="00D00E00" w:rsidP="00D00E00">
      <w:pPr>
        <w:jc w:val="center"/>
      </w:pPr>
    </w:p>
    <w:p w14:paraId="71EF3DF1" w14:textId="13F3477B" w:rsidR="00D00E00" w:rsidRDefault="00D00E00" w:rsidP="00D00E00">
      <w:pPr>
        <w:pStyle w:val="ListParagraph"/>
        <w:numPr>
          <w:ilvl w:val="0"/>
          <w:numId w:val="2"/>
        </w:numPr>
      </w:pPr>
      <w:r>
        <w:t>Committee Members</w:t>
      </w:r>
    </w:p>
    <w:p w14:paraId="770A00CA" w14:textId="7DFA7DB5" w:rsidR="00D00E00" w:rsidRDefault="00D00E00" w:rsidP="00D00E00">
      <w:pPr>
        <w:pStyle w:val="ListParagraph"/>
        <w:numPr>
          <w:ilvl w:val="1"/>
          <w:numId w:val="2"/>
        </w:numPr>
      </w:pPr>
      <w:r>
        <w:t>Holly Hudson (chair)</w:t>
      </w:r>
    </w:p>
    <w:p w14:paraId="0DB57794" w14:textId="3E5E421A" w:rsidR="00D00E00" w:rsidRDefault="00D00E00" w:rsidP="00D00E00">
      <w:pPr>
        <w:pStyle w:val="ListParagraph"/>
        <w:numPr>
          <w:ilvl w:val="1"/>
          <w:numId w:val="2"/>
        </w:numPr>
      </w:pPr>
      <w:r>
        <w:t>Graham Stephenson</w:t>
      </w:r>
    </w:p>
    <w:p w14:paraId="411AC31A" w14:textId="2B2DBBED" w:rsidR="00D00E00" w:rsidRDefault="00D00E00" w:rsidP="00D00E00">
      <w:pPr>
        <w:pStyle w:val="ListParagraph"/>
        <w:numPr>
          <w:ilvl w:val="1"/>
          <w:numId w:val="2"/>
        </w:numPr>
      </w:pPr>
      <w:r>
        <w:t>Stacey Knight-Davis</w:t>
      </w:r>
    </w:p>
    <w:p w14:paraId="148F2C32" w14:textId="5CAA0C3D" w:rsidR="00D00E00" w:rsidRDefault="00D00E00" w:rsidP="00D00E00">
      <w:pPr>
        <w:pStyle w:val="ListParagraph"/>
        <w:numPr>
          <w:ilvl w:val="1"/>
          <w:numId w:val="2"/>
        </w:numPr>
      </w:pPr>
      <w:r>
        <w:t>Jonna Peterson</w:t>
      </w:r>
    </w:p>
    <w:p w14:paraId="02A467F1" w14:textId="28017A40" w:rsidR="00D00E00" w:rsidRDefault="00D00E00" w:rsidP="00D00E00">
      <w:pPr>
        <w:pStyle w:val="ListParagraph"/>
        <w:numPr>
          <w:ilvl w:val="1"/>
          <w:numId w:val="2"/>
        </w:numPr>
      </w:pPr>
      <w:r>
        <w:t>Christine Weber</w:t>
      </w:r>
    </w:p>
    <w:p w14:paraId="5BBBC09D" w14:textId="43FE520E" w:rsidR="00D00E00" w:rsidRDefault="00D00E00" w:rsidP="00D00E00">
      <w:pPr>
        <w:pStyle w:val="ListParagraph"/>
        <w:numPr>
          <w:ilvl w:val="1"/>
          <w:numId w:val="2"/>
        </w:numPr>
      </w:pPr>
      <w:r>
        <w:t>Eric Edwards (ex-officio)</w:t>
      </w:r>
    </w:p>
    <w:p w14:paraId="0E9EBF40" w14:textId="18259E91" w:rsidR="00D00E00" w:rsidRDefault="00D00E00" w:rsidP="00D00E00">
      <w:pPr>
        <w:pStyle w:val="ListParagraph"/>
        <w:numPr>
          <w:ilvl w:val="0"/>
          <w:numId w:val="2"/>
        </w:numPr>
      </w:pPr>
      <w:r>
        <w:t>Current Report: August 2023 – April 2024</w:t>
      </w:r>
    </w:p>
    <w:p w14:paraId="7640D5DF" w14:textId="7A571D98" w:rsidR="00D00E00" w:rsidRDefault="00D00E00" w:rsidP="00D00E00">
      <w:pPr>
        <w:pStyle w:val="ListParagraph"/>
        <w:numPr>
          <w:ilvl w:val="1"/>
          <w:numId w:val="2"/>
        </w:numPr>
      </w:pPr>
      <w:r>
        <w:t>The committee has met 6 times and has implemented various changes to the scholarship for the 2024-2025 cycle. We attempted to incorporate feedback received throughout the 2023-2024 cycle from judges, board members, and committee members. Significant changes are as follows</w:t>
      </w:r>
    </w:p>
    <w:p w14:paraId="08CD6EDA" w14:textId="4FE8F4EA" w:rsidR="00D00E00" w:rsidRDefault="00D00E00" w:rsidP="00D00E00">
      <w:pPr>
        <w:pStyle w:val="ListParagraph"/>
        <w:numPr>
          <w:ilvl w:val="2"/>
          <w:numId w:val="2"/>
        </w:numPr>
      </w:pPr>
      <w:r>
        <w:t xml:space="preserve">The committee decided to grant 2 (two) scholarships this year to the </w:t>
      </w:r>
      <w:r w:rsidR="00B4330B">
        <w:t>top-scoring</w:t>
      </w:r>
      <w:r>
        <w:t xml:space="preserve"> applicants. </w:t>
      </w:r>
    </w:p>
    <w:p w14:paraId="5D1410C6" w14:textId="05C87630" w:rsidR="00D00E00" w:rsidRDefault="00D00E00" w:rsidP="00D00E00">
      <w:pPr>
        <w:pStyle w:val="ListParagraph"/>
        <w:numPr>
          <w:ilvl w:val="3"/>
          <w:numId w:val="2"/>
        </w:numPr>
      </w:pPr>
      <w:r>
        <w:t>The scholarships are the same amount: 5,000</w:t>
      </w:r>
      <w:r w:rsidR="00B4330B">
        <w:t xml:space="preserve"> each</w:t>
      </w:r>
    </w:p>
    <w:p w14:paraId="29EADACA" w14:textId="6FF5D763" w:rsidR="00D00E00" w:rsidRDefault="00D00E00" w:rsidP="00D00E00">
      <w:pPr>
        <w:pStyle w:val="ListParagraph"/>
        <w:numPr>
          <w:ilvl w:val="2"/>
          <w:numId w:val="2"/>
        </w:numPr>
      </w:pPr>
      <w:r>
        <w:t>The committee is requiring the applicant to have more significant interaction with the HSLI community</w:t>
      </w:r>
    </w:p>
    <w:p w14:paraId="7BA71CC2" w14:textId="41B46F44" w:rsidR="00D00E00" w:rsidRDefault="00D00E00" w:rsidP="00D00E00">
      <w:pPr>
        <w:pStyle w:val="ListParagraph"/>
        <w:numPr>
          <w:ilvl w:val="3"/>
          <w:numId w:val="2"/>
        </w:numPr>
      </w:pPr>
      <w:r>
        <w:t>The scholarship will be broke</w:t>
      </w:r>
      <w:r w:rsidR="00B4330B">
        <w:t>n into two different disbursal</w:t>
      </w:r>
      <w:r>
        <w:t xml:space="preserve"> amounts; the first will be received at the time of the award, the second will be received after completing one of the following activities:</w:t>
      </w:r>
    </w:p>
    <w:p w14:paraId="15CAF388" w14:textId="77777777" w:rsidR="00D00E00" w:rsidRDefault="00D00E00" w:rsidP="00D00E00">
      <w:pPr>
        <w:pStyle w:val="ListParagraph"/>
        <w:numPr>
          <w:ilvl w:val="4"/>
          <w:numId w:val="2"/>
        </w:numPr>
      </w:pPr>
      <w:r>
        <w:t>Attend and provide a brief presentation at the annual conference in October</w:t>
      </w:r>
    </w:p>
    <w:p w14:paraId="7C027FA3" w14:textId="4A66EF0B" w:rsidR="00B4330B" w:rsidRDefault="00B4330B" w:rsidP="00D00E00">
      <w:pPr>
        <w:pStyle w:val="ListParagraph"/>
        <w:numPr>
          <w:ilvl w:val="4"/>
          <w:numId w:val="2"/>
        </w:numPr>
      </w:pPr>
      <w:r>
        <w:t>Attend a virtual event, such as a coffee conversation gathering, where they will be expected to provide an update on their schooling and how the scholarship will impact them</w:t>
      </w:r>
    </w:p>
    <w:p w14:paraId="4554D2F9" w14:textId="02ABF00F" w:rsidR="00D00E00" w:rsidRDefault="00B4330B" w:rsidP="00D00E00">
      <w:pPr>
        <w:pStyle w:val="ListParagraph"/>
        <w:numPr>
          <w:ilvl w:val="4"/>
          <w:numId w:val="2"/>
        </w:numPr>
      </w:pPr>
      <w:r>
        <w:t xml:space="preserve">Provide a written statement (around 500 words) discussing their schooling/learning/scholarship impact  </w:t>
      </w:r>
      <w:r w:rsidR="00D00E00">
        <w:t xml:space="preserve"> </w:t>
      </w:r>
    </w:p>
    <w:p w14:paraId="0AC74E3C" w14:textId="0ABB555E" w:rsidR="006B4EE7" w:rsidRDefault="00D00E00" w:rsidP="006B4EE7">
      <w:pPr>
        <w:pStyle w:val="ListParagraph"/>
        <w:numPr>
          <w:ilvl w:val="2"/>
          <w:numId w:val="2"/>
        </w:numPr>
      </w:pPr>
      <w:r>
        <w:t>The judging rubric has been modified slightly based on feedback from last year's judging panel</w:t>
      </w:r>
    </w:p>
    <w:p w14:paraId="42AA1A60" w14:textId="69BAAA9D" w:rsidR="006B4EE7" w:rsidRDefault="006B4EE7" w:rsidP="006B4EE7">
      <w:pPr>
        <w:pStyle w:val="ListParagraph"/>
        <w:numPr>
          <w:ilvl w:val="3"/>
          <w:numId w:val="2"/>
        </w:numPr>
      </w:pPr>
      <w:r>
        <w:t>The committee has also created a judge manual with additional explanation and guidance for judges</w:t>
      </w:r>
    </w:p>
    <w:p w14:paraId="406093C8" w14:textId="6046C792" w:rsidR="00B4330B" w:rsidRDefault="00B4330B" w:rsidP="00B4330B">
      <w:pPr>
        <w:pStyle w:val="ListParagraph"/>
        <w:numPr>
          <w:ilvl w:val="0"/>
          <w:numId w:val="2"/>
        </w:numPr>
      </w:pPr>
      <w:r>
        <w:t>Board action requested</w:t>
      </w:r>
    </w:p>
    <w:p w14:paraId="166316AA" w14:textId="47E25B4F" w:rsidR="00B4330B" w:rsidRDefault="00112F8B" w:rsidP="00B4330B">
      <w:pPr>
        <w:pStyle w:val="ListParagraph"/>
        <w:numPr>
          <w:ilvl w:val="1"/>
          <w:numId w:val="2"/>
        </w:numPr>
      </w:pPr>
      <w:r>
        <w:t>We request the Board approve the money movement of 2,000 dollars for the initial award</w:t>
      </w:r>
    </w:p>
    <w:p w14:paraId="51D5B74C" w14:textId="4FC6AE85" w:rsidR="00112F8B" w:rsidRDefault="00112F8B" w:rsidP="00B4330B">
      <w:pPr>
        <w:pStyle w:val="ListParagraph"/>
        <w:numPr>
          <w:ilvl w:val="1"/>
          <w:numId w:val="2"/>
        </w:numPr>
      </w:pPr>
      <w:r>
        <w:t xml:space="preserve">We will need </w:t>
      </w:r>
      <w:r w:rsidR="006B4EE7">
        <w:t>additional</w:t>
      </w:r>
      <w:r>
        <w:t xml:space="preserve"> Board approval for the remaining 8,000 dollars in awards later in the year</w:t>
      </w:r>
      <w:bookmarkStart w:id="0" w:name="_GoBack"/>
      <w:bookmarkEnd w:id="0"/>
      <w:r>
        <w:t xml:space="preserve"> once the recipients complete all requirements. </w:t>
      </w:r>
    </w:p>
    <w:sectPr w:rsidR="00112F8B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01B"/>
    <w:multiLevelType w:val="hybridMultilevel"/>
    <w:tmpl w:val="8168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156"/>
    <w:multiLevelType w:val="hybridMultilevel"/>
    <w:tmpl w:val="FC9E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112F8B"/>
    <w:rsid w:val="006B4EE7"/>
    <w:rsid w:val="00826956"/>
    <w:rsid w:val="00B4330B"/>
    <w:rsid w:val="00D00E00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275</Words>
  <Characters>1488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Hudson, Holly</cp:lastModifiedBy>
  <cp:revision>2</cp:revision>
  <dcterms:created xsi:type="dcterms:W3CDTF">2018-02-09T21:34:00Z</dcterms:created>
  <dcterms:modified xsi:type="dcterms:W3CDTF">2024-05-14T16:41:00Z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ec0e925d873c30442b36f45aa546f1124c9deb68608d8e2eae5339f588a05684</vt:lpwstr>
  </property>
</Properties>
</file>